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463" w:rsidRPr="00337EF4" w:rsidRDefault="00592DBC" w:rsidP="006C0DA4">
      <w:pPr>
        <w:jc w:val="center"/>
        <w:rPr>
          <w:rFonts w:ascii="Arial" w:hAnsi="Arial" w:cs="Arial"/>
          <w:b/>
          <w:sz w:val="22"/>
          <w:szCs w:val="22"/>
        </w:rPr>
      </w:pPr>
      <w:bookmarkStart w:id="0" w:name="_GoBack"/>
      <w:bookmarkEnd w:id="0"/>
      <w:r w:rsidRPr="00337EF4">
        <w:rPr>
          <w:rFonts w:ascii="Arial" w:hAnsi="Arial" w:cs="Arial"/>
          <w:b/>
          <w:sz w:val="22"/>
          <w:szCs w:val="22"/>
        </w:rPr>
        <w:t xml:space="preserve">N° </w:t>
      </w:r>
      <w:r w:rsidR="003332DC" w:rsidRPr="00337EF4">
        <w:rPr>
          <w:rFonts w:ascii="Arial" w:hAnsi="Arial" w:cs="Arial"/>
          <w:b/>
          <w:sz w:val="22"/>
          <w:szCs w:val="22"/>
        </w:rPr>
        <w:t>6</w:t>
      </w:r>
      <w:r w:rsidR="00337EF4" w:rsidRPr="00337EF4">
        <w:rPr>
          <w:rFonts w:ascii="Arial" w:hAnsi="Arial" w:cs="Arial"/>
          <w:b/>
          <w:sz w:val="22"/>
          <w:szCs w:val="22"/>
        </w:rPr>
        <w:t>441</w:t>
      </w:r>
    </w:p>
    <w:p w:rsidR="00337EF4" w:rsidRPr="00337EF4" w:rsidRDefault="00337EF4" w:rsidP="006C0DA4">
      <w:pPr>
        <w:jc w:val="center"/>
        <w:rPr>
          <w:rFonts w:ascii="Arial" w:hAnsi="Arial" w:cs="Arial"/>
          <w:b/>
          <w:sz w:val="22"/>
          <w:szCs w:val="22"/>
        </w:rPr>
      </w:pPr>
    </w:p>
    <w:p w:rsidR="00337EF4" w:rsidRPr="00337EF4" w:rsidRDefault="00337EF4" w:rsidP="00337EF4">
      <w:pPr>
        <w:jc w:val="center"/>
        <w:rPr>
          <w:rFonts w:ascii="Arial" w:hAnsi="Arial" w:cs="Arial"/>
          <w:b/>
          <w:sz w:val="22"/>
          <w:szCs w:val="22"/>
        </w:rPr>
      </w:pPr>
      <w:r w:rsidRPr="00337EF4">
        <w:rPr>
          <w:rFonts w:ascii="Arial" w:hAnsi="Arial" w:cs="Arial"/>
          <w:b/>
          <w:sz w:val="22"/>
          <w:szCs w:val="22"/>
        </w:rPr>
        <w:t>Projet de loi</w:t>
      </w:r>
    </w:p>
    <w:p w:rsidR="00337EF4" w:rsidRPr="00337EF4" w:rsidRDefault="00337EF4" w:rsidP="00337EF4">
      <w:pPr>
        <w:jc w:val="center"/>
        <w:rPr>
          <w:rFonts w:ascii="Arial" w:hAnsi="Arial" w:cs="Arial"/>
          <w:b/>
          <w:sz w:val="22"/>
          <w:szCs w:val="22"/>
        </w:rPr>
      </w:pPr>
      <w:r w:rsidRPr="00337EF4">
        <w:rPr>
          <w:rFonts w:ascii="Arial" w:hAnsi="Arial" w:cs="Arial"/>
          <w:b/>
          <w:sz w:val="22"/>
          <w:szCs w:val="22"/>
        </w:rPr>
        <w:t xml:space="preserve">portant approbation des amendements apportés au </w:t>
      </w:r>
      <w:r w:rsidR="00C75F19">
        <w:rPr>
          <w:rFonts w:ascii="Arial" w:hAnsi="Arial" w:cs="Arial"/>
          <w:b/>
          <w:sz w:val="22"/>
          <w:szCs w:val="22"/>
        </w:rPr>
        <w:t>S</w:t>
      </w:r>
      <w:r w:rsidRPr="00337EF4">
        <w:rPr>
          <w:rFonts w:ascii="Arial" w:hAnsi="Arial" w:cs="Arial"/>
          <w:b/>
          <w:sz w:val="22"/>
          <w:szCs w:val="22"/>
        </w:rPr>
        <w:t>tatut de Rome de la Cour pénale internationale par la résolution RC/Res. 5 et par la résolution RC/Res. 6 adoptées à la Conférence de révision du Statut de Rome de la Cour pénale internationale, à Kampala, les 10 et 11 juin 2010</w:t>
      </w:r>
    </w:p>
    <w:p w:rsidR="003332DC" w:rsidRPr="00337EF4" w:rsidRDefault="003332DC" w:rsidP="003332DC">
      <w:pPr>
        <w:pStyle w:val="Textebrut"/>
        <w:jc w:val="center"/>
        <w:rPr>
          <w:rFonts w:ascii="Arial" w:hAnsi="Arial" w:cs="Arial"/>
          <w:b/>
          <w:sz w:val="22"/>
          <w:szCs w:val="22"/>
        </w:rPr>
      </w:pPr>
    </w:p>
    <w:p w:rsidR="003332DC" w:rsidRPr="00337EF4" w:rsidRDefault="003332DC" w:rsidP="003332DC">
      <w:pPr>
        <w:pStyle w:val="Textebrut"/>
        <w:jc w:val="center"/>
        <w:rPr>
          <w:rFonts w:ascii="Arial" w:hAnsi="Arial" w:cs="Arial"/>
          <w:b/>
          <w:sz w:val="22"/>
          <w:szCs w:val="22"/>
          <w:lang w:val="fr-LU"/>
        </w:rPr>
      </w:pPr>
      <w:r w:rsidRPr="00337EF4">
        <w:rPr>
          <w:rFonts w:ascii="Arial" w:hAnsi="Arial" w:cs="Arial"/>
          <w:b/>
          <w:sz w:val="22"/>
          <w:szCs w:val="22"/>
          <w:lang w:val="fr-LU"/>
        </w:rPr>
        <w:t>___________________________________________________________________</w:t>
      </w:r>
    </w:p>
    <w:p w:rsidR="006C0DA4" w:rsidRPr="00337EF4" w:rsidRDefault="006C0DA4" w:rsidP="006C0DA4">
      <w:pPr>
        <w:jc w:val="both"/>
        <w:rPr>
          <w:rFonts w:ascii="Arial" w:hAnsi="Arial" w:cs="Arial"/>
          <w:sz w:val="22"/>
          <w:szCs w:val="22"/>
        </w:rPr>
      </w:pPr>
    </w:p>
    <w:p w:rsidR="00255463" w:rsidRPr="00337EF4" w:rsidRDefault="00255463" w:rsidP="00255463">
      <w:pPr>
        <w:jc w:val="center"/>
        <w:rPr>
          <w:rFonts w:ascii="Arial" w:hAnsi="Arial" w:cs="Arial"/>
          <w:b/>
          <w:sz w:val="22"/>
          <w:szCs w:val="22"/>
          <w:u w:val="single"/>
        </w:rPr>
      </w:pPr>
      <w:r w:rsidRPr="00337EF4">
        <w:rPr>
          <w:rFonts w:ascii="Arial" w:hAnsi="Arial" w:cs="Arial"/>
          <w:b/>
          <w:sz w:val="22"/>
          <w:szCs w:val="22"/>
          <w:u w:val="single"/>
        </w:rPr>
        <w:t>Résumé</w:t>
      </w:r>
    </w:p>
    <w:p w:rsidR="006C0DA4" w:rsidRPr="00337EF4" w:rsidRDefault="006C0DA4" w:rsidP="006C0DA4">
      <w:pPr>
        <w:jc w:val="both"/>
        <w:rPr>
          <w:rFonts w:ascii="Arial" w:hAnsi="Arial" w:cs="Arial"/>
          <w:sz w:val="22"/>
          <w:szCs w:val="22"/>
        </w:rPr>
      </w:pPr>
    </w:p>
    <w:p w:rsidR="00337EF4" w:rsidRDefault="00337EF4" w:rsidP="00337EF4">
      <w:pPr>
        <w:jc w:val="both"/>
        <w:rPr>
          <w:rFonts w:ascii="Arial" w:hAnsi="Arial" w:cs="Arial"/>
          <w:sz w:val="22"/>
          <w:szCs w:val="22"/>
        </w:rPr>
      </w:pPr>
      <w:r w:rsidRPr="00337EF4">
        <w:rPr>
          <w:rFonts w:ascii="Arial" w:hAnsi="Arial" w:cs="Arial"/>
          <w:sz w:val="22"/>
          <w:szCs w:val="22"/>
        </w:rPr>
        <w:t>Le projet de loi n°6441 a pour objet d’approuver les amendements qui sont apportés au Statut de Rome de la Cour pénale internationale lors de la Conférence de révision du Statut qui s’est tenue à Kampala en Ou</w:t>
      </w:r>
      <w:r w:rsidR="00C75F19">
        <w:rPr>
          <w:rFonts w:ascii="Arial" w:hAnsi="Arial" w:cs="Arial"/>
          <w:sz w:val="22"/>
          <w:szCs w:val="22"/>
        </w:rPr>
        <w:t xml:space="preserve">ganda, les 10 et 11 juin 2010. </w:t>
      </w:r>
    </w:p>
    <w:p w:rsidR="00C75F19" w:rsidRPr="00337EF4" w:rsidRDefault="00C75F19" w:rsidP="00337EF4">
      <w:pPr>
        <w:jc w:val="both"/>
        <w:rPr>
          <w:rFonts w:ascii="Arial" w:hAnsi="Arial" w:cs="Arial"/>
          <w:sz w:val="22"/>
          <w:szCs w:val="22"/>
        </w:rPr>
      </w:pPr>
    </w:p>
    <w:p w:rsidR="00337EF4" w:rsidRPr="00337EF4" w:rsidRDefault="00337EF4" w:rsidP="00337EF4">
      <w:pPr>
        <w:jc w:val="both"/>
        <w:rPr>
          <w:rFonts w:ascii="Arial" w:hAnsi="Arial" w:cs="Arial"/>
          <w:sz w:val="22"/>
          <w:szCs w:val="22"/>
        </w:rPr>
      </w:pPr>
      <w:r w:rsidRPr="00337EF4">
        <w:rPr>
          <w:rFonts w:ascii="Arial" w:hAnsi="Arial" w:cs="Arial"/>
          <w:sz w:val="22"/>
          <w:szCs w:val="22"/>
        </w:rPr>
        <w:t>Le Luxembourg a approuvé par la loi du 14 août 2000 le Statut de Rome de la Cour Pénale Internationale, fait à Rome, le 17 juillet 1998. Cette loi n’a pu être mise en vigueur qu’après la révision de la Constitution portant sur l’introduction d’un article 118 nouveau ayant la teneur suivante: «</w:t>
      </w:r>
      <w:r w:rsidRPr="00337EF4">
        <w:rPr>
          <w:rFonts w:ascii="Arial" w:hAnsi="Arial" w:cs="Arial"/>
          <w:i/>
          <w:sz w:val="22"/>
          <w:szCs w:val="22"/>
        </w:rPr>
        <w:t>Les dispositions de la Constitution ne font pas obstacle à l’approbation du Statut de la Cour Pénale Internationale, fait à Rome, le 17 juillet 1998, et à l’exécution des obligations en découlant dans les conditions prévues par ledit Statut</w:t>
      </w:r>
      <w:r w:rsidRPr="00337EF4">
        <w:rPr>
          <w:rFonts w:ascii="Arial" w:hAnsi="Arial" w:cs="Arial"/>
          <w:sz w:val="22"/>
          <w:szCs w:val="22"/>
        </w:rPr>
        <w:t xml:space="preserve">». </w:t>
      </w:r>
    </w:p>
    <w:p w:rsidR="00337EF4" w:rsidRPr="00337EF4" w:rsidRDefault="00337EF4" w:rsidP="00337EF4">
      <w:pPr>
        <w:jc w:val="both"/>
        <w:rPr>
          <w:rFonts w:ascii="Arial" w:hAnsi="Arial" w:cs="Arial"/>
          <w:sz w:val="22"/>
          <w:szCs w:val="22"/>
        </w:rPr>
      </w:pPr>
    </w:p>
    <w:p w:rsidR="00337EF4" w:rsidRPr="00337EF4" w:rsidRDefault="00337EF4" w:rsidP="00337EF4">
      <w:pPr>
        <w:jc w:val="both"/>
        <w:rPr>
          <w:rFonts w:ascii="Arial" w:hAnsi="Arial" w:cs="Arial"/>
          <w:sz w:val="22"/>
          <w:szCs w:val="22"/>
        </w:rPr>
      </w:pPr>
      <w:r w:rsidRPr="00337EF4">
        <w:rPr>
          <w:rFonts w:ascii="Arial" w:hAnsi="Arial" w:cs="Arial"/>
          <w:sz w:val="22"/>
          <w:szCs w:val="22"/>
        </w:rPr>
        <w:t>Par la loi du 27 février 2012 notre pays a intégré dans le droit pénal interne les infractions prévues par le Statut de Rome en application du principe de complémentarité posé par l’article premier du Statut de Rome, en vertu duquel il incombe à chaque Etat Partie de juger lui-même, suivant sa législation interne, les crimes relevant de ce Statut alors que la Cour Pénale Internationale n’exerce sa compétence que dans les cas où les Etats ne veulent ou ne peuvent poursuivre les auteurs de telles infractions.</w:t>
      </w:r>
    </w:p>
    <w:p w:rsidR="00337EF4" w:rsidRPr="00337EF4" w:rsidRDefault="00337EF4" w:rsidP="00337EF4">
      <w:pPr>
        <w:jc w:val="both"/>
        <w:rPr>
          <w:rFonts w:ascii="Arial" w:hAnsi="Arial" w:cs="Arial"/>
          <w:sz w:val="22"/>
          <w:szCs w:val="22"/>
        </w:rPr>
      </w:pPr>
    </w:p>
    <w:p w:rsidR="00337EF4" w:rsidRPr="00337EF4" w:rsidRDefault="00337EF4" w:rsidP="00337EF4">
      <w:pPr>
        <w:jc w:val="both"/>
        <w:rPr>
          <w:rFonts w:ascii="Arial" w:hAnsi="Arial" w:cs="Arial"/>
          <w:sz w:val="22"/>
          <w:szCs w:val="22"/>
        </w:rPr>
      </w:pPr>
      <w:r w:rsidRPr="00337EF4">
        <w:rPr>
          <w:rFonts w:ascii="Arial" w:hAnsi="Arial" w:cs="Arial"/>
          <w:sz w:val="22"/>
          <w:szCs w:val="22"/>
        </w:rPr>
        <w:t>Dans le cadre de la loi précitée du 27 février 2012, la Chambre des Députés a retenu également les infractions qui font l’objet des résolutions RC/Res.5 et RC/Res.6 adoptées à la conférence de Kampala, les 10 et 11 juin 2010. Ce faisant, la Chambre a transposé dans le  droit pénal interne, par les articles 136quater et 136uinquies du Code pénal, les dispositions qui font l’objet des résolutions qui sont approuvées par le présent projet de loi.</w:t>
      </w:r>
    </w:p>
    <w:p w:rsidR="00337EF4" w:rsidRPr="00337EF4" w:rsidRDefault="00337EF4" w:rsidP="00337EF4">
      <w:pPr>
        <w:jc w:val="both"/>
        <w:rPr>
          <w:rFonts w:ascii="Arial" w:hAnsi="Arial" w:cs="Arial"/>
          <w:sz w:val="22"/>
          <w:szCs w:val="22"/>
        </w:rPr>
      </w:pPr>
    </w:p>
    <w:p w:rsidR="00337EF4" w:rsidRPr="00337EF4" w:rsidRDefault="00337EF4" w:rsidP="00337EF4">
      <w:pPr>
        <w:jc w:val="both"/>
        <w:rPr>
          <w:rFonts w:ascii="Arial" w:hAnsi="Arial" w:cs="Arial"/>
          <w:sz w:val="22"/>
          <w:szCs w:val="22"/>
        </w:rPr>
      </w:pPr>
      <w:r w:rsidRPr="00337EF4">
        <w:rPr>
          <w:rFonts w:ascii="Arial" w:hAnsi="Arial" w:cs="Arial"/>
          <w:sz w:val="22"/>
          <w:szCs w:val="22"/>
          <w:u w:val="single"/>
        </w:rPr>
        <w:t>La résolution RC/Res.5</w:t>
      </w:r>
      <w:r w:rsidRPr="00337EF4">
        <w:rPr>
          <w:rFonts w:ascii="Arial" w:hAnsi="Arial" w:cs="Arial"/>
          <w:sz w:val="22"/>
          <w:szCs w:val="22"/>
        </w:rPr>
        <w:t xml:space="preserve"> apporte un amendement au texte du Statut en complétant l’article 8 de ce même Statut par l’ajout, dans la liste des actes énumérés, de trois éléments nouveaux:</w:t>
      </w:r>
    </w:p>
    <w:p w:rsidR="00337EF4" w:rsidRPr="00337EF4" w:rsidRDefault="00337EF4" w:rsidP="00337EF4">
      <w:pPr>
        <w:jc w:val="both"/>
        <w:rPr>
          <w:rFonts w:ascii="Arial" w:hAnsi="Arial" w:cs="Arial"/>
          <w:sz w:val="22"/>
          <w:szCs w:val="22"/>
        </w:rPr>
      </w:pPr>
    </w:p>
    <w:p w:rsidR="00337EF4" w:rsidRPr="00337EF4" w:rsidRDefault="00337EF4" w:rsidP="00337EF4">
      <w:pPr>
        <w:numPr>
          <w:ilvl w:val="0"/>
          <w:numId w:val="2"/>
        </w:numPr>
        <w:jc w:val="both"/>
        <w:rPr>
          <w:rFonts w:ascii="Arial" w:hAnsi="Arial" w:cs="Arial"/>
          <w:sz w:val="22"/>
          <w:szCs w:val="22"/>
        </w:rPr>
      </w:pPr>
      <w:r w:rsidRPr="00337EF4">
        <w:rPr>
          <w:rFonts w:ascii="Arial" w:hAnsi="Arial" w:cs="Arial"/>
          <w:sz w:val="22"/>
          <w:szCs w:val="22"/>
        </w:rPr>
        <w:t>le fait d’employer du poison ou des armes empoisonnées;</w:t>
      </w:r>
    </w:p>
    <w:p w:rsidR="00337EF4" w:rsidRPr="00337EF4" w:rsidRDefault="00337EF4" w:rsidP="00337EF4">
      <w:pPr>
        <w:numPr>
          <w:ilvl w:val="0"/>
          <w:numId w:val="2"/>
        </w:numPr>
        <w:jc w:val="both"/>
        <w:rPr>
          <w:rFonts w:ascii="Arial" w:hAnsi="Arial" w:cs="Arial"/>
          <w:sz w:val="22"/>
          <w:szCs w:val="22"/>
        </w:rPr>
      </w:pPr>
      <w:r w:rsidRPr="00337EF4">
        <w:rPr>
          <w:rFonts w:ascii="Arial" w:hAnsi="Arial" w:cs="Arial"/>
          <w:sz w:val="22"/>
          <w:szCs w:val="22"/>
        </w:rPr>
        <w:t>le fait d’employer des gaz asphyxiants, toxiques ou similaires, ainsi que tous liquides, matières ou procédés analogues; et</w:t>
      </w:r>
    </w:p>
    <w:p w:rsidR="00337EF4" w:rsidRPr="00337EF4" w:rsidRDefault="00337EF4" w:rsidP="00337EF4">
      <w:pPr>
        <w:numPr>
          <w:ilvl w:val="0"/>
          <w:numId w:val="2"/>
        </w:numPr>
        <w:jc w:val="both"/>
        <w:rPr>
          <w:rFonts w:ascii="Arial" w:hAnsi="Arial" w:cs="Arial"/>
          <w:sz w:val="22"/>
          <w:szCs w:val="22"/>
        </w:rPr>
      </w:pPr>
      <w:r w:rsidRPr="00337EF4">
        <w:rPr>
          <w:rFonts w:ascii="Arial" w:hAnsi="Arial" w:cs="Arial"/>
          <w:sz w:val="22"/>
          <w:szCs w:val="22"/>
        </w:rPr>
        <w:t xml:space="preserve">le fait d’utiliser des balles qui s’épanouissent ou s’aplatissent facilement dans le corps humain. </w:t>
      </w:r>
    </w:p>
    <w:p w:rsidR="00337EF4" w:rsidRPr="00337EF4" w:rsidRDefault="00337EF4" w:rsidP="00337EF4">
      <w:pPr>
        <w:jc w:val="both"/>
        <w:rPr>
          <w:rFonts w:ascii="Arial" w:hAnsi="Arial" w:cs="Arial"/>
          <w:sz w:val="22"/>
          <w:szCs w:val="22"/>
        </w:rPr>
      </w:pPr>
    </w:p>
    <w:p w:rsidR="00337EF4" w:rsidRPr="00337EF4" w:rsidRDefault="00337EF4" w:rsidP="00337EF4">
      <w:pPr>
        <w:jc w:val="both"/>
        <w:rPr>
          <w:rFonts w:ascii="Arial" w:hAnsi="Arial" w:cs="Arial"/>
          <w:sz w:val="22"/>
          <w:szCs w:val="22"/>
        </w:rPr>
      </w:pPr>
    </w:p>
    <w:p w:rsidR="00337EF4" w:rsidRPr="00337EF4" w:rsidRDefault="00337EF4" w:rsidP="00337EF4">
      <w:pPr>
        <w:jc w:val="both"/>
        <w:rPr>
          <w:rFonts w:ascii="Arial" w:hAnsi="Arial" w:cs="Arial"/>
          <w:sz w:val="22"/>
          <w:szCs w:val="22"/>
        </w:rPr>
      </w:pPr>
      <w:r w:rsidRPr="00337EF4">
        <w:rPr>
          <w:rFonts w:ascii="Arial" w:hAnsi="Arial" w:cs="Arial"/>
          <w:sz w:val="22"/>
          <w:szCs w:val="22"/>
          <w:u w:val="single"/>
        </w:rPr>
        <w:t>La résolution RC/Res.6</w:t>
      </w:r>
      <w:r w:rsidRPr="00337EF4">
        <w:rPr>
          <w:rFonts w:ascii="Arial" w:hAnsi="Arial" w:cs="Arial"/>
          <w:sz w:val="22"/>
          <w:szCs w:val="22"/>
        </w:rPr>
        <w:t xml:space="preserve"> a pour objet d’incorporer dans le Statut de Rome le crime d’agression. A cet effet, le Statut de Rome est complété par les articles 8bis, 15bis et 15ter. </w:t>
      </w:r>
    </w:p>
    <w:p w:rsidR="00337EF4" w:rsidRPr="00337EF4" w:rsidRDefault="00337EF4" w:rsidP="00337EF4">
      <w:pPr>
        <w:jc w:val="both"/>
        <w:rPr>
          <w:rFonts w:ascii="Arial" w:hAnsi="Arial" w:cs="Arial"/>
          <w:sz w:val="22"/>
          <w:szCs w:val="22"/>
        </w:rPr>
      </w:pPr>
    </w:p>
    <w:p w:rsidR="00337EF4" w:rsidRPr="00337EF4" w:rsidRDefault="00337EF4" w:rsidP="00337EF4">
      <w:pPr>
        <w:jc w:val="both"/>
        <w:rPr>
          <w:rFonts w:ascii="Arial" w:hAnsi="Arial" w:cs="Arial"/>
          <w:sz w:val="22"/>
          <w:szCs w:val="22"/>
        </w:rPr>
      </w:pPr>
      <w:r w:rsidRPr="00337EF4">
        <w:rPr>
          <w:rFonts w:ascii="Arial" w:hAnsi="Arial" w:cs="Arial"/>
          <w:sz w:val="22"/>
          <w:szCs w:val="22"/>
        </w:rPr>
        <w:t xml:space="preserve">Aux termes de l’article 8bis est qualifié de crime d’agression la planification, la préparation, le lancement ou l’exécution par une personne effectivement en mesure de contrôler ou de diriger l’action politique ou militaire d’un Etat d’un acte d’agression qui, par sa nature, sa gravité ou son ampleur, constitue une violation manifeste de la Charte des Nations Unies. La définition se fonde sur la résolution 3314 (XXIX) de l’Assemblée générale de l’ONU en date du 14 décembre 1974. </w:t>
      </w:r>
    </w:p>
    <w:p w:rsidR="00337EF4" w:rsidRPr="00337EF4" w:rsidRDefault="00337EF4" w:rsidP="00337EF4">
      <w:pPr>
        <w:jc w:val="both"/>
        <w:rPr>
          <w:rFonts w:ascii="Arial" w:hAnsi="Arial" w:cs="Arial"/>
          <w:sz w:val="22"/>
          <w:szCs w:val="22"/>
        </w:rPr>
      </w:pPr>
    </w:p>
    <w:p w:rsidR="00337EF4" w:rsidRPr="00337EF4" w:rsidRDefault="00337EF4" w:rsidP="00337EF4">
      <w:pPr>
        <w:jc w:val="both"/>
        <w:rPr>
          <w:rFonts w:ascii="Arial" w:hAnsi="Arial" w:cs="Arial"/>
          <w:sz w:val="22"/>
          <w:szCs w:val="22"/>
        </w:rPr>
      </w:pPr>
      <w:r w:rsidRPr="00337EF4">
        <w:rPr>
          <w:rFonts w:ascii="Arial" w:hAnsi="Arial" w:cs="Arial"/>
          <w:sz w:val="22"/>
          <w:szCs w:val="22"/>
        </w:rPr>
        <w:t>Les nouveaux articles 15bis et 15ter énoncent les règles relatives à l’exercice de la compétence de la Cour Pénale Internationale à l’égard du crime d’agression, en cas de renvoi par un Etat, de sa propre initiative (article 15bis), respectivement en cas de renvoi par le Conseil de sécurité des Nations Unies (article 15ter).</w:t>
      </w:r>
    </w:p>
    <w:p w:rsidR="00337EF4" w:rsidRPr="00337EF4" w:rsidRDefault="00337EF4" w:rsidP="00337EF4">
      <w:pPr>
        <w:jc w:val="both"/>
        <w:rPr>
          <w:rFonts w:ascii="Arial" w:hAnsi="Arial" w:cs="Arial"/>
          <w:sz w:val="22"/>
          <w:szCs w:val="22"/>
        </w:rPr>
      </w:pPr>
    </w:p>
    <w:p w:rsidR="00337EF4" w:rsidRPr="00337EF4" w:rsidRDefault="00337EF4" w:rsidP="00337EF4">
      <w:pPr>
        <w:jc w:val="both"/>
        <w:rPr>
          <w:rFonts w:ascii="Arial" w:hAnsi="Arial" w:cs="Arial"/>
          <w:sz w:val="22"/>
          <w:szCs w:val="22"/>
        </w:rPr>
      </w:pPr>
      <w:r w:rsidRPr="00337EF4">
        <w:rPr>
          <w:rFonts w:ascii="Arial" w:hAnsi="Arial" w:cs="Arial"/>
          <w:sz w:val="22"/>
          <w:szCs w:val="22"/>
        </w:rPr>
        <w:t>Cependant, en vertu des paragraphes (2) et (3) des articles 15bis et 15ter, la Cour Pénale Internationale ne peut exercer sa compétence en matière d’agression qu’après un délai d’un an après la ratification ou l’acceptation de ces dispositions par trente Etats Parties. Par ailleurs, en vertu du nouveau paragraphe (3bis) de l’article 25 du Statut, les dispositions relatives aux crimes d’agression ne s’appliquent qu’aux personnes effectivement en mesure de contrôler ou de diriger l’action politique ou militaire d’un Etat.</w:t>
      </w:r>
    </w:p>
    <w:p w:rsidR="00337EF4" w:rsidRPr="00337EF4" w:rsidRDefault="00337EF4" w:rsidP="00337EF4">
      <w:pPr>
        <w:jc w:val="both"/>
        <w:rPr>
          <w:rFonts w:ascii="Arial" w:hAnsi="Arial" w:cs="Arial"/>
          <w:sz w:val="22"/>
          <w:szCs w:val="22"/>
        </w:rPr>
      </w:pPr>
    </w:p>
    <w:p w:rsidR="00337EF4" w:rsidRPr="00337EF4" w:rsidRDefault="00337EF4" w:rsidP="00337EF4">
      <w:pPr>
        <w:jc w:val="both"/>
        <w:rPr>
          <w:rFonts w:ascii="Arial" w:hAnsi="Arial" w:cs="Arial"/>
          <w:sz w:val="22"/>
          <w:szCs w:val="22"/>
        </w:rPr>
      </w:pPr>
      <w:r w:rsidRPr="00337EF4">
        <w:rPr>
          <w:rFonts w:ascii="Arial" w:hAnsi="Arial" w:cs="Arial"/>
          <w:sz w:val="22"/>
          <w:szCs w:val="22"/>
        </w:rPr>
        <w:t>Comme notre pays a déjà transposé les nouvelles dispositions pénales dans notre droit interne par la loi du 27 février 2012, les auteurs du projet de loi invitent le législateur à approuver rapidement les amendements du Statut de Rome par notre pays permettant «</w:t>
      </w:r>
      <w:r w:rsidRPr="00337EF4">
        <w:rPr>
          <w:rFonts w:ascii="Arial" w:hAnsi="Arial" w:cs="Arial"/>
          <w:i/>
          <w:sz w:val="22"/>
          <w:szCs w:val="22"/>
        </w:rPr>
        <w:t>d’affirmer la position du Luxembourg parmi les Etats-membres de l’Organisation des Nations Unies qui s’engagent résolument pour la justice internationale et contre l’impunité pour les crimes les plus graves touchant la communauté internationale dans son ensemble</w:t>
      </w:r>
      <w:r w:rsidRPr="00337EF4">
        <w:rPr>
          <w:rFonts w:ascii="Arial" w:hAnsi="Arial" w:cs="Arial"/>
          <w:sz w:val="22"/>
          <w:szCs w:val="22"/>
        </w:rPr>
        <w:t>».</w:t>
      </w:r>
    </w:p>
    <w:p w:rsidR="006C0DA4" w:rsidRPr="00337EF4" w:rsidRDefault="006C0DA4" w:rsidP="00337EF4">
      <w:pPr>
        <w:autoSpaceDE w:val="0"/>
        <w:autoSpaceDN w:val="0"/>
        <w:adjustRightInd w:val="0"/>
        <w:jc w:val="both"/>
        <w:rPr>
          <w:rFonts w:ascii="Arial" w:hAnsi="Arial" w:cs="Arial"/>
          <w:sz w:val="22"/>
          <w:szCs w:val="22"/>
        </w:rPr>
      </w:pPr>
    </w:p>
    <w:sectPr w:rsidR="006C0DA4" w:rsidRPr="00337E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05C" w:rsidRDefault="00CB205C" w:rsidP="003332DC">
      <w:r>
        <w:separator/>
      </w:r>
    </w:p>
  </w:endnote>
  <w:endnote w:type="continuationSeparator" w:id="0">
    <w:p w:rsidR="00CB205C" w:rsidRDefault="00CB205C"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EF4" w:rsidRDefault="00337EF4">
    <w:pPr>
      <w:pStyle w:val="Pieddepage"/>
      <w:jc w:val="center"/>
    </w:pPr>
    <w:r>
      <w:fldChar w:fldCharType="begin"/>
    </w:r>
    <w:r>
      <w:instrText xml:space="preserve"> PAGE   \* MERGEFORMAT </w:instrText>
    </w:r>
    <w:r>
      <w:fldChar w:fldCharType="separate"/>
    </w:r>
    <w:r w:rsidR="00C17D2E">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05C" w:rsidRDefault="00CB205C" w:rsidP="003332DC">
      <w:r>
        <w:separator/>
      </w:r>
    </w:p>
  </w:footnote>
  <w:footnote w:type="continuationSeparator" w:id="0">
    <w:p w:rsidR="00CB205C" w:rsidRDefault="00CB205C"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25853"/>
    <w:multiLevelType w:val="hybridMultilevel"/>
    <w:tmpl w:val="3C8E800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00207"/>
    <w:rsid w:val="00200C15"/>
    <w:rsid w:val="00255463"/>
    <w:rsid w:val="003332DC"/>
    <w:rsid w:val="00337EF4"/>
    <w:rsid w:val="00424318"/>
    <w:rsid w:val="00592DBC"/>
    <w:rsid w:val="005B473B"/>
    <w:rsid w:val="006C0DA4"/>
    <w:rsid w:val="00896BA4"/>
    <w:rsid w:val="00B12F3E"/>
    <w:rsid w:val="00C17D2E"/>
    <w:rsid w:val="00C75F19"/>
    <w:rsid w:val="00CB205C"/>
    <w:rsid w:val="00D43007"/>
    <w:rsid w:val="00DE45A4"/>
    <w:rsid w:val="00E96A04"/>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3CFCC21-9858-4B3D-8229-143310F0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basedOn w:val="Policepardfaut"/>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basedOn w:val="Policepardfaut"/>
    <w:link w:val="Pieddepage"/>
    <w:uiPriority w:val="99"/>
    <w:rsid w:val="00F544D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DP6441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6441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/sftpecos/Dossiers_parlementaires/6441/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82EA6FE-11E8-4F7D-97FD-B99945193BC3}"/>
</file>

<file path=customXml/itemProps2.xml><?xml version="1.0" encoding="utf-8"?>
<ds:datastoreItem xmlns:ds="http://schemas.openxmlformats.org/officeDocument/2006/customXml" ds:itemID="{3CE8DA78-703E-45B8-AC59-4C745314615F}"/>
</file>

<file path=customXml/itemProps3.xml><?xml version="1.0" encoding="utf-8"?>
<ds:datastoreItem xmlns:ds="http://schemas.openxmlformats.org/officeDocument/2006/customXml" ds:itemID="{D3625332-29B5-4FFE-8593-83598907BCD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3925</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