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EA" w:rsidRPr="006305E9" w:rsidRDefault="00A85EEA" w:rsidP="00A85EEA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N° 6375</w:t>
      </w:r>
    </w:p>
    <w:p w:rsidR="00A85EEA" w:rsidRPr="006305E9" w:rsidRDefault="00A85EEA" w:rsidP="00A85EEA">
      <w:pPr>
        <w:pBdr>
          <w:bottom w:val="thinThickSmallGap" w:sz="24" w:space="1" w:color="auto"/>
        </w:pBdr>
        <w:spacing w:after="0" w:line="240" w:lineRule="auto"/>
        <w:jc w:val="center"/>
        <w:rPr>
          <w:b/>
        </w:rPr>
      </w:pPr>
    </w:p>
    <w:p w:rsidR="00A85EEA" w:rsidRPr="006305E9" w:rsidRDefault="00A85EEA" w:rsidP="00A85EEA">
      <w:pPr>
        <w:spacing w:after="0"/>
        <w:jc w:val="both"/>
        <w:rPr>
          <w:b/>
        </w:rPr>
      </w:pPr>
    </w:p>
    <w:p w:rsidR="00A85EEA" w:rsidRPr="006305E9" w:rsidRDefault="00A85EEA" w:rsidP="00A85EEA">
      <w:pPr>
        <w:spacing w:after="0" w:line="240" w:lineRule="auto"/>
        <w:jc w:val="center"/>
        <w:rPr>
          <w:b/>
          <w:sz w:val="32"/>
          <w:szCs w:val="32"/>
        </w:rPr>
      </w:pPr>
      <w:r w:rsidRPr="006305E9">
        <w:rPr>
          <w:b/>
          <w:sz w:val="32"/>
          <w:szCs w:val="32"/>
        </w:rPr>
        <w:t>Projet de loi</w:t>
      </w:r>
    </w:p>
    <w:p w:rsidR="00A85EEA" w:rsidRPr="00A85EEA" w:rsidRDefault="00A85EEA" w:rsidP="00A85EEA">
      <w:pPr>
        <w:spacing w:after="0" w:line="240" w:lineRule="auto"/>
        <w:jc w:val="center"/>
        <w:rPr>
          <w:b/>
          <w:sz w:val="32"/>
          <w:szCs w:val="32"/>
        </w:rPr>
      </w:pPr>
    </w:p>
    <w:p w:rsidR="003447A9" w:rsidRDefault="00A85EEA" w:rsidP="00A85EEA">
      <w:pPr>
        <w:pStyle w:val="Textebru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3D5">
        <w:rPr>
          <w:rFonts w:ascii="Times New Roman" w:hAnsi="Times New Roman"/>
          <w:b/>
          <w:bCs/>
          <w:color w:val="000000"/>
          <w:sz w:val="28"/>
          <w:szCs w:val="28"/>
        </w:rPr>
        <w:t xml:space="preserve">approuvant </w:t>
      </w:r>
      <w:r w:rsidR="00223FC1">
        <w:rPr>
          <w:rFonts w:ascii="Times New Roman" w:hAnsi="Times New Roman"/>
          <w:b/>
          <w:bCs/>
          <w:color w:val="000000"/>
          <w:sz w:val="28"/>
          <w:szCs w:val="28"/>
        </w:rPr>
        <w:t>deux</w:t>
      </w:r>
      <w:r w:rsidRPr="008E13D5">
        <w:rPr>
          <w:rFonts w:ascii="Times New Roman" w:hAnsi="Times New Roman"/>
          <w:b/>
          <w:bCs/>
          <w:color w:val="000000"/>
          <w:sz w:val="28"/>
          <w:szCs w:val="28"/>
        </w:rPr>
        <w:t xml:space="preserve"> amendement</w:t>
      </w:r>
      <w:r w:rsidR="00223FC1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 w:rsidRPr="008E13D5">
        <w:rPr>
          <w:rFonts w:ascii="Times New Roman" w:hAnsi="Times New Roman"/>
          <w:b/>
          <w:bCs/>
          <w:color w:val="000000"/>
          <w:sz w:val="28"/>
          <w:szCs w:val="28"/>
        </w:rPr>
        <w:t xml:space="preserve"> à l’Accord </w:t>
      </w:r>
    </w:p>
    <w:p w:rsidR="003447A9" w:rsidRDefault="00A85EEA" w:rsidP="00A85EEA">
      <w:pPr>
        <w:pStyle w:val="Textebru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3D5">
        <w:rPr>
          <w:rFonts w:ascii="Times New Roman" w:hAnsi="Times New Roman"/>
          <w:b/>
          <w:bCs/>
          <w:color w:val="000000"/>
          <w:sz w:val="28"/>
          <w:szCs w:val="28"/>
        </w:rPr>
        <w:t>portant création de la Banque Européenne pour</w:t>
      </w:r>
    </w:p>
    <w:p w:rsidR="00A85EEA" w:rsidRPr="008E13D5" w:rsidRDefault="00A85EEA" w:rsidP="00A85EEA">
      <w:pPr>
        <w:pStyle w:val="Textebrut"/>
        <w:jc w:val="center"/>
        <w:rPr>
          <w:rFonts w:ascii="Times New Roman" w:hAnsi="Times New Roman"/>
          <w:sz w:val="28"/>
          <w:szCs w:val="28"/>
        </w:rPr>
      </w:pPr>
      <w:r w:rsidRPr="008E13D5">
        <w:rPr>
          <w:rFonts w:ascii="Times New Roman" w:hAnsi="Times New Roman"/>
          <w:b/>
          <w:bCs/>
          <w:color w:val="000000"/>
          <w:sz w:val="28"/>
          <w:szCs w:val="28"/>
        </w:rPr>
        <w:t xml:space="preserve"> la reconstruction et le développement</w:t>
      </w:r>
    </w:p>
    <w:p w:rsidR="00A85EEA" w:rsidRPr="004673D7" w:rsidRDefault="00A85EEA" w:rsidP="00A85EEA">
      <w:pPr>
        <w:spacing w:after="0" w:line="240" w:lineRule="auto"/>
        <w:jc w:val="center"/>
        <w:rPr>
          <w:b/>
        </w:rPr>
      </w:pPr>
    </w:p>
    <w:p w:rsidR="001D0F6B" w:rsidRDefault="001D0F6B" w:rsidP="001D0F6B">
      <w:pPr>
        <w:spacing w:after="0" w:line="240" w:lineRule="auto"/>
        <w:jc w:val="center"/>
      </w:pPr>
    </w:p>
    <w:p w:rsidR="00BB61E8" w:rsidRDefault="00A85EEA" w:rsidP="00BB61E8">
      <w:pPr>
        <w:spacing w:line="240" w:lineRule="auto"/>
        <w:jc w:val="both"/>
      </w:pPr>
      <w:r w:rsidRPr="00A85EEA">
        <w:t xml:space="preserve">L’objet du projet de loi sous rubrique consiste à modifier deux articles de l'Accord portant création de la Banque européenne pour la reconstruction et le développement, </w:t>
      </w:r>
      <w:r w:rsidR="00BE72B1">
        <w:t>(</w:t>
      </w:r>
      <w:r w:rsidR="00873019">
        <w:t xml:space="preserve">ci-après </w:t>
      </w:r>
      <w:r w:rsidR="00BE72B1">
        <w:t>« </w:t>
      </w:r>
      <w:r w:rsidRPr="00A85EEA">
        <w:t>BERD</w:t>
      </w:r>
      <w:r w:rsidR="00BE72B1">
        <w:t> » ou la « Banque »)</w:t>
      </w:r>
      <w:r w:rsidRPr="00A85EEA">
        <w:t xml:space="preserve">, </w:t>
      </w:r>
      <w:r w:rsidR="00223FC1">
        <w:t xml:space="preserve">afin d’élargir le périmètre d'intervention de la </w:t>
      </w:r>
      <w:r w:rsidR="00873019">
        <w:t>Banque</w:t>
      </w:r>
      <w:r w:rsidR="00223FC1">
        <w:t xml:space="preserve"> pour lui permettre d'opérer dans les pays de la partie méridionale et orientale du Bassin méditerranéen et d'étendre l'utilisation des fonds spéciaux à ceux de ces pays </w:t>
      </w:r>
      <w:r w:rsidR="00772BD6">
        <w:t xml:space="preserve">qui font le choix d’adhérer aux principes de la démocratie pluraliste, du pluralisme et de l’économie </w:t>
      </w:r>
      <w:r w:rsidR="00BB61E8">
        <w:t xml:space="preserve">de marché et </w:t>
      </w:r>
      <w:r w:rsidR="00223FC1">
        <w:t>qui souhaitent devenir pays d'</w:t>
      </w:r>
      <w:r w:rsidR="00BB61E8">
        <w:t>intervention</w:t>
      </w:r>
      <w:r w:rsidR="00223FC1">
        <w:t xml:space="preserve"> de la Banque. </w:t>
      </w:r>
    </w:p>
    <w:sectPr w:rsidR="00BB61E8" w:rsidSect="00651F9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A7" w:rsidRDefault="00AF11A7" w:rsidP="00EE311A">
      <w:pPr>
        <w:spacing w:after="0" w:line="240" w:lineRule="auto"/>
      </w:pPr>
      <w:r>
        <w:separator/>
      </w:r>
    </w:p>
  </w:endnote>
  <w:endnote w:type="continuationSeparator" w:id="0">
    <w:p w:rsidR="00AF11A7" w:rsidRDefault="00AF11A7" w:rsidP="00EE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47" w:rsidRDefault="0097027B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C6C">
      <w:rPr>
        <w:noProof/>
      </w:rPr>
      <w:t>1</w:t>
    </w:r>
    <w:r>
      <w:fldChar w:fldCharType="end"/>
    </w:r>
  </w:p>
  <w:p w:rsidR="00090947" w:rsidRDefault="000909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A7" w:rsidRDefault="00AF11A7" w:rsidP="00EE311A">
      <w:pPr>
        <w:spacing w:after="0" w:line="240" w:lineRule="auto"/>
      </w:pPr>
      <w:r>
        <w:separator/>
      </w:r>
    </w:p>
  </w:footnote>
  <w:footnote w:type="continuationSeparator" w:id="0">
    <w:p w:rsidR="00AF11A7" w:rsidRDefault="00AF11A7" w:rsidP="00EE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899"/>
    <w:multiLevelType w:val="hybridMultilevel"/>
    <w:tmpl w:val="401E309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36C9"/>
    <w:multiLevelType w:val="singleLevel"/>
    <w:tmpl w:val="F00A6C0C"/>
    <w:name w:val="Bullet 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EEA"/>
    <w:rsid w:val="000239D7"/>
    <w:rsid w:val="00026701"/>
    <w:rsid w:val="0003334B"/>
    <w:rsid w:val="00090947"/>
    <w:rsid w:val="000A37ED"/>
    <w:rsid w:val="000B19E5"/>
    <w:rsid w:val="000E1B0A"/>
    <w:rsid w:val="00115341"/>
    <w:rsid w:val="00115DF4"/>
    <w:rsid w:val="00116BC9"/>
    <w:rsid w:val="00117266"/>
    <w:rsid w:val="001313BC"/>
    <w:rsid w:val="001B13AC"/>
    <w:rsid w:val="001C79CC"/>
    <w:rsid w:val="001D0F6B"/>
    <w:rsid w:val="00206AFF"/>
    <w:rsid w:val="00214C6C"/>
    <w:rsid w:val="002152C9"/>
    <w:rsid w:val="00223FC1"/>
    <w:rsid w:val="00230AC3"/>
    <w:rsid w:val="00241398"/>
    <w:rsid w:val="0024758C"/>
    <w:rsid w:val="002520FE"/>
    <w:rsid w:val="00254A3A"/>
    <w:rsid w:val="00256DF1"/>
    <w:rsid w:val="002B1A98"/>
    <w:rsid w:val="002C23E1"/>
    <w:rsid w:val="003447A9"/>
    <w:rsid w:val="00344B46"/>
    <w:rsid w:val="00412996"/>
    <w:rsid w:val="0042372C"/>
    <w:rsid w:val="00432DCB"/>
    <w:rsid w:val="004729D1"/>
    <w:rsid w:val="0047550A"/>
    <w:rsid w:val="004B1336"/>
    <w:rsid w:val="004E550A"/>
    <w:rsid w:val="005703B4"/>
    <w:rsid w:val="005A2831"/>
    <w:rsid w:val="005B5A91"/>
    <w:rsid w:val="00651F9A"/>
    <w:rsid w:val="006609C4"/>
    <w:rsid w:val="00660BC6"/>
    <w:rsid w:val="006806E6"/>
    <w:rsid w:val="00691836"/>
    <w:rsid w:val="006C6C0B"/>
    <w:rsid w:val="006F75C5"/>
    <w:rsid w:val="00715487"/>
    <w:rsid w:val="00760E97"/>
    <w:rsid w:val="00772BD6"/>
    <w:rsid w:val="00773A5C"/>
    <w:rsid w:val="007A21A0"/>
    <w:rsid w:val="00873019"/>
    <w:rsid w:val="008E13D5"/>
    <w:rsid w:val="00923EE7"/>
    <w:rsid w:val="00962BF6"/>
    <w:rsid w:val="0097027B"/>
    <w:rsid w:val="009B1101"/>
    <w:rsid w:val="009D66E3"/>
    <w:rsid w:val="009E5CFA"/>
    <w:rsid w:val="00A078F4"/>
    <w:rsid w:val="00A200D9"/>
    <w:rsid w:val="00A2129D"/>
    <w:rsid w:val="00A508B5"/>
    <w:rsid w:val="00A70501"/>
    <w:rsid w:val="00A85B27"/>
    <w:rsid w:val="00A85EEA"/>
    <w:rsid w:val="00AA2454"/>
    <w:rsid w:val="00AC2D87"/>
    <w:rsid w:val="00AF11A7"/>
    <w:rsid w:val="00B251CD"/>
    <w:rsid w:val="00BB068A"/>
    <w:rsid w:val="00BB3997"/>
    <w:rsid w:val="00BB61E8"/>
    <w:rsid w:val="00BE72B1"/>
    <w:rsid w:val="00C00E3C"/>
    <w:rsid w:val="00C14C10"/>
    <w:rsid w:val="00C46229"/>
    <w:rsid w:val="00C4663F"/>
    <w:rsid w:val="00C578E7"/>
    <w:rsid w:val="00D11AF2"/>
    <w:rsid w:val="00D54B3C"/>
    <w:rsid w:val="00D61C82"/>
    <w:rsid w:val="00D94FE8"/>
    <w:rsid w:val="00E6093C"/>
    <w:rsid w:val="00E7530B"/>
    <w:rsid w:val="00E76DC3"/>
    <w:rsid w:val="00E95509"/>
    <w:rsid w:val="00EA058A"/>
    <w:rsid w:val="00EA58DB"/>
    <w:rsid w:val="00EE311A"/>
    <w:rsid w:val="00EF4EB3"/>
    <w:rsid w:val="00F15F68"/>
    <w:rsid w:val="00F408C7"/>
    <w:rsid w:val="00F74316"/>
    <w:rsid w:val="00F83F3B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F7B334-7ACF-4718-B7F8-773A3CB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EA"/>
    <w:pPr>
      <w:spacing w:after="200" w:line="276" w:lineRule="auto"/>
    </w:pPr>
    <w:rPr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1726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26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26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2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2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266"/>
    <w:pPr>
      <w:spacing w:before="240" w:after="60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266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266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266"/>
    <w:pPr>
      <w:spacing w:before="240" w:after="60"/>
      <w:outlineLvl w:val="8"/>
    </w:pPr>
    <w:rPr>
      <w:rFonts w:eastAsia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266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1726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1726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1726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1726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1726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11726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1726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17266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11726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17266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266"/>
    <w:pPr>
      <w:spacing w:after="60"/>
      <w:jc w:val="center"/>
      <w:outlineLvl w:val="1"/>
    </w:pPr>
    <w:rPr>
      <w:rFonts w:eastAsia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117266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17266"/>
    <w:rPr>
      <w:b/>
      <w:bCs/>
    </w:rPr>
  </w:style>
  <w:style w:type="character" w:styleId="Accentuation">
    <w:name w:val="Emphasis"/>
    <w:basedOn w:val="Policepardfaut"/>
    <w:uiPriority w:val="20"/>
    <w:qFormat/>
    <w:rsid w:val="00117266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117266"/>
    <w:rPr>
      <w:szCs w:val="32"/>
    </w:rPr>
  </w:style>
  <w:style w:type="paragraph" w:styleId="Paragraphedeliste">
    <w:name w:val="List Paragraph"/>
    <w:basedOn w:val="Normal"/>
    <w:uiPriority w:val="34"/>
    <w:qFormat/>
    <w:rsid w:val="0011726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1726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1726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266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266"/>
    <w:rPr>
      <w:b/>
      <w:i/>
      <w:sz w:val="24"/>
    </w:rPr>
  </w:style>
  <w:style w:type="character" w:styleId="Emphaseple">
    <w:name w:val="Subtle Emphasis"/>
    <w:uiPriority w:val="19"/>
    <w:qFormat/>
    <w:rsid w:val="00117266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117266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11726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11726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117266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7266"/>
    <w:pPr>
      <w:outlineLvl w:val="9"/>
    </w:pPr>
  </w:style>
  <w:style w:type="paragraph" w:styleId="NormalWeb">
    <w:name w:val="Normal (Web)"/>
    <w:basedOn w:val="Normal"/>
    <w:uiPriority w:val="99"/>
    <w:unhideWhenUsed/>
    <w:rsid w:val="00A85EEA"/>
    <w:pPr>
      <w:spacing w:before="100" w:beforeAutospacing="1" w:after="100" w:afterAutospacing="1" w:line="240" w:lineRule="auto"/>
    </w:pPr>
    <w:rPr>
      <w:rFonts w:eastAsia="Times New Roman"/>
      <w:szCs w:val="24"/>
      <w:lang w:val="fr-LU" w:eastAsia="fr-LU"/>
    </w:rPr>
  </w:style>
  <w:style w:type="table" w:styleId="Grilledutableau">
    <w:name w:val="Table Grid"/>
    <w:basedOn w:val="TableauNormal"/>
    <w:uiPriority w:val="59"/>
    <w:rsid w:val="00A8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rsid w:val="00A85EEA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styleId="Textebrut">
    <w:name w:val="Plain Text"/>
    <w:basedOn w:val="Normal"/>
    <w:link w:val="TextebrutCar"/>
    <w:rsid w:val="00A85EEA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bidi="en-US"/>
    </w:rPr>
  </w:style>
  <w:style w:type="character" w:customStyle="1" w:styleId="TextebrutCar">
    <w:name w:val="Texte brut Car"/>
    <w:basedOn w:val="Policepardfaut"/>
    <w:link w:val="Textebrut"/>
    <w:rsid w:val="00A85EEA"/>
    <w:rPr>
      <w:rFonts w:ascii="Courier New" w:eastAsia="Times New Roman" w:hAnsi="Courier New"/>
      <w:sz w:val="20"/>
      <w:szCs w:val="20"/>
      <w:lang w:val="fr-FR"/>
    </w:rPr>
  </w:style>
  <w:style w:type="paragraph" w:customStyle="1" w:styleId="Default">
    <w:name w:val="Default"/>
    <w:rsid w:val="008E13D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19">
    <w:name w:val="Pa19"/>
    <w:basedOn w:val="Default"/>
    <w:next w:val="Default"/>
    <w:uiPriority w:val="99"/>
    <w:rsid w:val="008E13D5"/>
    <w:pPr>
      <w:spacing w:line="20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8E13D5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8E13D5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8E13D5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F83F3B"/>
    <w:pPr>
      <w:spacing w:line="201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6E6"/>
    <w:rPr>
      <w:rFonts w:ascii="Tahoma" w:hAnsi="Tahoma" w:cs="Tahoma"/>
      <w:sz w:val="16"/>
      <w:szCs w:val="16"/>
      <w:lang w:val="fr-FR" w:bidi="ar-SA"/>
    </w:rPr>
  </w:style>
  <w:style w:type="paragraph" w:customStyle="1" w:styleId="Tiret0">
    <w:name w:val="Tiret 0"/>
    <w:basedOn w:val="Normal"/>
    <w:rsid w:val="000B19E5"/>
    <w:pPr>
      <w:numPr>
        <w:numId w:val="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31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311A"/>
    <w:rPr>
      <w:sz w:val="20"/>
      <w:szCs w:val="20"/>
      <w:lang w:val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EE311A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B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61E8"/>
    <w:rPr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BB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1E8"/>
    <w:rPr>
      <w:szCs w:val="22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E2F5DBB-6D6E-487F-AD03-3E57EEB46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D037A-1B39-452B-A881-9DD57549DDD5}"/>
</file>

<file path=customXml/itemProps3.xml><?xml version="1.0" encoding="utf-8"?>
<ds:datastoreItem xmlns:ds="http://schemas.openxmlformats.org/officeDocument/2006/customXml" ds:itemID="{5E659750-CCDD-4E60-8051-0720E6874FBE}"/>
</file>

<file path=customXml/itemProps4.xml><?xml version="1.0" encoding="utf-8"?>
<ds:datastoreItem xmlns:ds="http://schemas.openxmlformats.org/officeDocument/2006/customXml" ds:itemID="{D32D5823-E46F-438D-80D7-B8D972FC3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2012-04-17T14:25:00Z</cp:lastPrinted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