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35D" w:rsidRPr="00197025" w:rsidRDefault="00CE235D" w:rsidP="00CE235D">
      <w:pPr>
        <w:autoSpaceDE w:val="0"/>
        <w:autoSpaceDN w:val="0"/>
        <w:adjustRightInd w:val="0"/>
        <w:spacing w:after="0" w:line="240" w:lineRule="auto"/>
        <w:jc w:val="center"/>
        <w:outlineLvl w:val="0"/>
        <w:rPr>
          <w:rFonts w:ascii="Arial" w:hAnsi="Arial" w:cs="Arial"/>
          <w:b/>
          <w:bCs/>
        </w:rPr>
      </w:pPr>
      <w:bookmarkStart w:id="0" w:name="_GoBack"/>
      <w:bookmarkEnd w:id="0"/>
      <w:r w:rsidRPr="00197025">
        <w:rPr>
          <w:rFonts w:ascii="Arial" w:hAnsi="Arial" w:cs="Arial"/>
          <w:b/>
          <w:bCs/>
        </w:rPr>
        <w:t>N</w:t>
      </w:r>
      <w:r w:rsidRPr="00197025">
        <w:rPr>
          <w:rFonts w:ascii="Arial" w:hAnsi="Arial" w:cs="Arial"/>
          <w:b/>
          <w:bCs/>
          <w:vertAlign w:val="superscript"/>
        </w:rPr>
        <w:t>o</w:t>
      </w:r>
      <w:r w:rsidRPr="00197025">
        <w:rPr>
          <w:rFonts w:ascii="Arial" w:hAnsi="Arial" w:cs="Arial"/>
          <w:b/>
          <w:bCs/>
        </w:rPr>
        <w:t xml:space="preserve"> 6362</w:t>
      </w:r>
    </w:p>
    <w:p w:rsidR="00CE235D" w:rsidRPr="00197025" w:rsidRDefault="00CE235D" w:rsidP="00CE235D">
      <w:pPr>
        <w:autoSpaceDE w:val="0"/>
        <w:autoSpaceDN w:val="0"/>
        <w:adjustRightInd w:val="0"/>
        <w:spacing w:after="0" w:line="240" w:lineRule="auto"/>
        <w:jc w:val="center"/>
        <w:rPr>
          <w:rFonts w:ascii="Arial" w:hAnsi="Arial" w:cs="Arial"/>
          <w:b/>
          <w:bCs/>
        </w:rPr>
      </w:pPr>
    </w:p>
    <w:p w:rsidR="00CE235D" w:rsidRPr="00197025" w:rsidRDefault="00CE235D" w:rsidP="00CE235D">
      <w:pPr>
        <w:pStyle w:val="Textebrut"/>
        <w:rPr>
          <w:rFonts w:ascii="Arial" w:hAnsi="Arial" w:cs="Arial"/>
          <w:b/>
          <w:bCs/>
          <w:sz w:val="22"/>
          <w:szCs w:val="22"/>
        </w:rPr>
      </w:pPr>
    </w:p>
    <w:p w:rsidR="00CE235D" w:rsidRPr="00197025" w:rsidRDefault="00CE235D" w:rsidP="00CE235D">
      <w:pPr>
        <w:pStyle w:val="Textebrut"/>
        <w:jc w:val="center"/>
        <w:rPr>
          <w:rFonts w:ascii="Arial" w:hAnsi="Arial" w:cs="Arial"/>
          <w:b/>
          <w:bCs/>
          <w:sz w:val="22"/>
          <w:szCs w:val="22"/>
        </w:rPr>
      </w:pPr>
      <w:r w:rsidRPr="00197025">
        <w:rPr>
          <w:rFonts w:ascii="Arial" w:hAnsi="Arial" w:cs="Arial"/>
          <w:b/>
          <w:bCs/>
          <w:sz w:val="22"/>
          <w:szCs w:val="22"/>
        </w:rPr>
        <w:t xml:space="preserve">Projet de loi </w:t>
      </w:r>
    </w:p>
    <w:p w:rsidR="00CE235D" w:rsidRPr="00197025" w:rsidRDefault="00CE235D" w:rsidP="00CE235D">
      <w:pPr>
        <w:pStyle w:val="Textebrut"/>
        <w:jc w:val="center"/>
        <w:rPr>
          <w:rFonts w:ascii="Arial" w:hAnsi="Arial" w:cs="Arial"/>
          <w:b/>
          <w:bCs/>
          <w:sz w:val="22"/>
          <w:szCs w:val="22"/>
        </w:rPr>
      </w:pPr>
    </w:p>
    <w:p w:rsidR="00CE235D" w:rsidRPr="00197025" w:rsidRDefault="00CE235D" w:rsidP="00CE235D">
      <w:pPr>
        <w:pStyle w:val="Textebrut"/>
        <w:jc w:val="center"/>
        <w:rPr>
          <w:rFonts w:ascii="Arial" w:hAnsi="Arial" w:cs="Arial"/>
          <w:b/>
          <w:bCs/>
          <w:sz w:val="22"/>
          <w:szCs w:val="22"/>
        </w:rPr>
      </w:pPr>
      <w:r w:rsidRPr="00197025">
        <w:rPr>
          <w:rFonts w:ascii="Arial" w:hAnsi="Arial" w:cs="Arial"/>
          <w:b/>
          <w:bCs/>
          <w:sz w:val="22"/>
          <w:szCs w:val="22"/>
        </w:rPr>
        <w:t>portant réorganisation de l’établissement public nommé „Salle de concerts Grande-Duchesse Joséphine-Charlotte“ et de la Fondation Henri Pensis</w:t>
      </w:r>
    </w:p>
    <w:p w:rsidR="00CE235D" w:rsidRDefault="00CE235D" w:rsidP="00CE235D">
      <w:pPr>
        <w:jc w:val="both"/>
        <w:rPr>
          <w:rFonts w:ascii="Arial" w:hAnsi="Arial" w:cs="Arial"/>
        </w:rPr>
      </w:pPr>
    </w:p>
    <w:p w:rsidR="00CE235D" w:rsidRPr="00CE235D" w:rsidRDefault="00CE235D" w:rsidP="00CE235D">
      <w:pPr>
        <w:jc w:val="both"/>
        <w:rPr>
          <w:rFonts w:ascii="Arial" w:hAnsi="Arial" w:cs="Arial"/>
        </w:rPr>
      </w:pPr>
      <w:r>
        <w:rPr>
          <w:rFonts w:ascii="Arial" w:hAnsi="Arial" w:cs="Arial"/>
        </w:rPr>
        <w:t>Le projet de loi a</w:t>
      </w:r>
      <w:r w:rsidRPr="00FF4CCF">
        <w:rPr>
          <w:rFonts w:ascii="Arial" w:hAnsi="Arial" w:cs="Arial"/>
        </w:rPr>
        <w:t xml:space="preserve"> pour objet de réorganiser l’établissement public dénommé « Salle de concerts Grande-Duchesse Joséphine-Charlotte » pour lui conférer, à côté des missions actuelles de la Philharmonie, celles de l’OPL et d’abroger les deux lois ayant été à l’origine des deux entités juridiques actuellement existantes.</w:t>
      </w:r>
    </w:p>
    <w:p w:rsidR="00CE235D" w:rsidRPr="00CE235D" w:rsidRDefault="00CE235D" w:rsidP="00CE235D">
      <w:pPr>
        <w:jc w:val="both"/>
        <w:rPr>
          <w:rFonts w:ascii="Arial" w:hAnsi="Arial" w:cs="Arial"/>
          <w:highlight w:val="yellow"/>
          <w:lang w:val="fr-CH"/>
        </w:rPr>
      </w:pPr>
      <w:r w:rsidRPr="00FF4CCF">
        <w:rPr>
          <w:rFonts w:ascii="Arial" w:hAnsi="Arial" w:cs="Arial"/>
          <w:lang w:val="fr-CH"/>
        </w:rPr>
        <w:t>Les missions de la nouvelle entité seront principalement subdivisées</w:t>
      </w:r>
      <w:r>
        <w:rPr>
          <w:rFonts w:ascii="Arial" w:hAnsi="Arial" w:cs="Arial"/>
          <w:lang w:val="fr-CH"/>
        </w:rPr>
        <w:t xml:space="preserve"> en deux volets, </w:t>
      </w:r>
      <w:r w:rsidRPr="00FF4CCF">
        <w:rPr>
          <w:rFonts w:ascii="Arial" w:hAnsi="Arial" w:cs="Arial"/>
          <w:lang w:val="fr-CH"/>
        </w:rPr>
        <w:t>à savoir la gestion et l’exploitation de la salle de concerts, d’une part, et la gestion de l’orchestre, d’autre part</w:t>
      </w:r>
      <w:r>
        <w:rPr>
          <w:rFonts w:ascii="Arial" w:hAnsi="Arial" w:cs="Arial"/>
          <w:lang w:val="fr-CH"/>
        </w:rPr>
        <w:t>. L</w:t>
      </w:r>
      <w:r w:rsidRPr="00FF4CCF">
        <w:rPr>
          <w:rFonts w:ascii="Arial" w:hAnsi="Arial" w:cs="Arial"/>
          <w:lang w:val="fr-CH"/>
        </w:rPr>
        <w:t xml:space="preserve">a nouvelle structure permettra </w:t>
      </w:r>
      <w:r>
        <w:rPr>
          <w:rFonts w:ascii="Arial" w:hAnsi="Arial" w:cs="Arial"/>
          <w:lang w:val="fr-CH"/>
        </w:rPr>
        <w:t xml:space="preserve">de réaliser </w:t>
      </w:r>
      <w:r w:rsidRPr="00FF4CCF">
        <w:rPr>
          <w:rFonts w:ascii="Arial" w:hAnsi="Arial" w:cs="Arial"/>
          <w:lang w:val="fr-CH"/>
        </w:rPr>
        <w:t xml:space="preserve">des synergies dynamiques à la fois sur le plan local, régional et international. </w:t>
      </w:r>
      <w:r>
        <w:rPr>
          <w:rFonts w:ascii="Arial" w:hAnsi="Arial" w:cs="Arial"/>
          <w:lang w:val="fr-CH"/>
        </w:rPr>
        <w:t>Sur le plan</w:t>
      </w:r>
      <w:r w:rsidRPr="00FF4CCF">
        <w:rPr>
          <w:rFonts w:ascii="Arial" w:hAnsi="Arial" w:cs="Arial"/>
          <w:lang w:val="fr-CH"/>
        </w:rPr>
        <w:t xml:space="preserve"> artistique, des synergies pourront être </w:t>
      </w:r>
      <w:r>
        <w:rPr>
          <w:rFonts w:ascii="Arial" w:hAnsi="Arial" w:cs="Arial"/>
          <w:lang w:val="fr-CH"/>
        </w:rPr>
        <w:t>créées</w:t>
      </w:r>
      <w:r w:rsidRPr="00FF4CCF">
        <w:rPr>
          <w:rFonts w:ascii="Arial" w:hAnsi="Arial" w:cs="Arial"/>
          <w:lang w:val="fr-CH"/>
        </w:rPr>
        <w:t xml:space="preserve"> au niveau de la planification, de sorte à optimiser la programmation </w:t>
      </w:r>
      <w:r>
        <w:rPr>
          <w:rFonts w:ascii="Arial" w:hAnsi="Arial" w:cs="Arial"/>
          <w:lang w:val="fr-CH"/>
        </w:rPr>
        <w:t>autant</w:t>
      </w:r>
      <w:r w:rsidRPr="00FF4CCF">
        <w:rPr>
          <w:rFonts w:ascii="Arial" w:hAnsi="Arial" w:cs="Arial"/>
          <w:lang w:val="fr-CH"/>
        </w:rPr>
        <w:t xml:space="preserve"> de la salle que de l’orchestre.</w:t>
      </w:r>
    </w:p>
    <w:p w:rsidR="00CE235D" w:rsidRPr="00FF4CCF" w:rsidRDefault="00CE235D" w:rsidP="00CE235D">
      <w:pPr>
        <w:jc w:val="both"/>
        <w:rPr>
          <w:rFonts w:ascii="Arial" w:hAnsi="Arial" w:cs="Arial"/>
          <w:lang w:val="fr-CH"/>
        </w:rPr>
      </w:pPr>
      <w:r>
        <w:rPr>
          <w:rFonts w:ascii="Arial" w:hAnsi="Arial" w:cs="Arial"/>
          <w:lang w:val="fr-CH"/>
        </w:rPr>
        <w:t>L’établissement</w:t>
      </w:r>
      <w:r w:rsidRPr="00FF4CCF">
        <w:rPr>
          <w:rFonts w:ascii="Arial" w:hAnsi="Arial" w:cs="Arial"/>
          <w:lang w:val="fr-CH"/>
        </w:rPr>
        <w:t xml:space="preserve"> sera </w:t>
      </w:r>
      <w:r>
        <w:rPr>
          <w:rFonts w:ascii="Arial" w:hAnsi="Arial" w:cs="Arial"/>
          <w:lang w:val="fr-CH"/>
        </w:rPr>
        <w:t xml:space="preserve">administré </w:t>
      </w:r>
      <w:r w:rsidRPr="00FF4CCF">
        <w:rPr>
          <w:rFonts w:ascii="Arial" w:hAnsi="Arial" w:cs="Arial"/>
          <w:lang w:val="fr-CH"/>
        </w:rPr>
        <w:t xml:space="preserve">par un conseil d’administration composé </w:t>
      </w:r>
      <w:r>
        <w:rPr>
          <w:rFonts w:ascii="Arial" w:hAnsi="Arial" w:cs="Arial"/>
          <w:lang w:val="fr-CH"/>
        </w:rPr>
        <w:t xml:space="preserve">de neuf </w:t>
      </w:r>
      <w:r w:rsidRPr="00FF4CCF">
        <w:rPr>
          <w:rFonts w:ascii="Arial" w:hAnsi="Arial" w:cs="Arial"/>
          <w:lang w:val="fr-CH"/>
        </w:rPr>
        <w:t>membres</w:t>
      </w:r>
      <w:r>
        <w:rPr>
          <w:rFonts w:ascii="Arial" w:hAnsi="Arial" w:cs="Arial"/>
          <w:lang w:val="fr-CH"/>
        </w:rPr>
        <w:t xml:space="preserve"> et dirigé</w:t>
      </w:r>
      <w:r w:rsidRPr="00FF4CCF">
        <w:rPr>
          <w:rFonts w:ascii="Arial" w:hAnsi="Arial" w:cs="Arial"/>
          <w:lang w:val="fr-CH"/>
        </w:rPr>
        <w:t xml:space="preserve"> par un directeur général. Le personnel des deux structures en place au moment de l’entrée en vigueur de la loi sera regroupé au sein de l’organisation qui sera doté de procédures de contrôle de gestion interne. Les fonctions de direction et de gestion seront centralisées au sein d’une seule organisation, assumées par des personnes qualifiées et ainsi exécutées de manière efficace et rentable en termes de coûts.  </w:t>
      </w:r>
    </w:p>
    <w:p w:rsidR="00720036" w:rsidRPr="00CE235D" w:rsidRDefault="00720036">
      <w:pPr>
        <w:rPr>
          <w:lang w:val="fr-CH"/>
        </w:rPr>
      </w:pPr>
    </w:p>
    <w:sectPr w:rsidR="00720036" w:rsidRPr="00CE235D" w:rsidSect="007200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38" w:rsidRDefault="00C83838" w:rsidP="00CE235D">
      <w:pPr>
        <w:spacing w:after="0" w:line="240" w:lineRule="auto"/>
      </w:pPr>
      <w:r>
        <w:separator/>
      </w:r>
    </w:p>
  </w:endnote>
  <w:endnote w:type="continuationSeparator" w:id="0">
    <w:p w:rsidR="00C83838" w:rsidRDefault="00C83838" w:rsidP="00CE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38" w:rsidRDefault="00C83838" w:rsidP="00CE235D">
      <w:pPr>
        <w:spacing w:after="0" w:line="240" w:lineRule="auto"/>
      </w:pPr>
      <w:r>
        <w:separator/>
      </w:r>
    </w:p>
  </w:footnote>
  <w:footnote w:type="continuationSeparator" w:id="0">
    <w:p w:rsidR="00C83838" w:rsidRDefault="00C83838" w:rsidP="00CE2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5D"/>
    <w:rsid w:val="003835AE"/>
    <w:rsid w:val="00720036"/>
    <w:rsid w:val="007F35DF"/>
    <w:rsid w:val="008A75C1"/>
    <w:rsid w:val="00C83838"/>
    <w:rsid w:val="00CE235D"/>
    <w:rsid w:val="00E636A0"/>
    <w:rsid w:val="00E9023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74E4EC1-C1BC-4752-9DA4-A750A6AE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5D"/>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CE23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235D"/>
    <w:rPr>
      <w:rFonts w:ascii="Calibri" w:eastAsia="Times New Roman" w:hAnsi="Calibri" w:cs="Times New Roman"/>
      <w:sz w:val="20"/>
      <w:szCs w:val="20"/>
      <w:lang w:val="fr-FR" w:eastAsia="fr-FR"/>
    </w:rPr>
  </w:style>
  <w:style w:type="character" w:styleId="Appelnotedebasdep">
    <w:name w:val="footnote reference"/>
    <w:basedOn w:val="Policepardfaut"/>
    <w:uiPriority w:val="99"/>
    <w:semiHidden/>
    <w:rsid w:val="00CE235D"/>
    <w:rPr>
      <w:rFonts w:cs="Times New Roman"/>
      <w:vertAlign w:val="superscript"/>
    </w:rPr>
  </w:style>
  <w:style w:type="paragraph" w:styleId="Textebrut">
    <w:name w:val="Plain Text"/>
    <w:basedOn w:val="Normal"/>
    <w:link w:val="TextebrutCar"/>
    <w:uiPriority w:val="99"/>
    <w:rsid w:val="00CE235D"/>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rsid w:val="00CE235D"/>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326028-3095-4C94-896E-3D101E2557EE}"/>
</file>

<file path=customXml/itemProps2.xml><?xml version="1.0" encoding="utf-8"?>
<ds:datastoreItem xmlns:ds="http://schemas.openxmlformats.org/officeDocument/2006/customXml" ds:itemID="{478E6B55-E1AA-4DCB-B50E-E867C57CFD22}"/>
</file>

<file path=customXml/itemProps3.xml><?xml version="1.0" encoding="utf-8"?>
<ds:datastoreItem xmlns:ds="http://schemas.openxmlformats.org/officeDocument/2006/customXml" ds:itemID="{51B1F6B0-574A-4F30-9374-5CE0F26BC81A}"/>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1272</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