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FC" w:rsidRPr="00F349F0" w:rsidRDefault="00ED7CBD" w:rsidP="00102688">
      <w:pPr>
        <w:pStyle w:val="Sansinterligne"/>
        <w:jc w:val="both"/>
        <w:rPr>
          <w:rFonts w:ascii="Arial" w:hAnsi="Arial" w:cs="Arial"/>
          <w:b/>
          <w:color w:val="FF0000"/>
        </w:rPr>
      </w:pPr>
      <w:bookmarkStart w:id="0" w:name="_GoBack"/>
      <w:bookmarkEnd w:id="0"/>
      <w:r w:rsidRPr="00402E1C">
        <w:rPr>
          <w:rFonts w:ascii="Arial" w:hAnsi="Arial" w:cs="Arial"/>
          <w:b/>
          <w:u w:val="single"/>
        </w:rPr>
        <w:t>63</w:t>
      </w:r>
      <w:r w:rsidR="000756FC" w:rsidRPr="00402E1C">
        <w:rPr>
          <w:rFonts w:ascii="Arial" w:hAnsi="Arial" w:cs="Arial"/>
          <w:b/>
          <w:u w:val="single"/>
        </w:rPr>
        <w:t xml:space="preserve">56 : </w:t>
      </w:r>
      <w:r w:rsidR="00AF589D" w:rsidRPr="00402E1C">
        <w:rPr>
          <w:rFonts w:ascii="Arial" w:hAnsi="Arial" w:cs="Arial"/>
          <w:b/>
          <w:u w:val="single"/>
        </w:rPr>
        <w:t>résumé</w:t>
      </w:r>
      <w:r w:rsidR="00F349F0">
        <w:rPr>
          <w:rFonts w:ascii="Arial" w:hAnsi="Arial" w:cs="Arial"/>
          <w:b/>
        </w:rPr>
        <w:t xml:space="preserve"> </w:t>
      </w:r>
    </w:p>
    <w:p w:rsidR="000756FC" w:rsidRPr="00402E1C" w:rsidRDefault="000756FC" w:rsidP="00102688">
      <w:pPr>
        <w:pStyle w:val="Sansinterligne"/>
        <w:jc w:val="both"/>
        <w:rPr>
          <w:rFonts w:ascii="Arial" w:hAnsi="Arial" w:cs="Arial"/>
        </w:rPr>
      </w:pPr>
    </w:p>
    <w:p w:rsidR="00267F31" w:rsidRPr="00402E1C" w:rsidRDefault="00EA3122" w:rsidP="00267F31">
      <w:pPr>
        <w:autoSpaceDE w:val="0"/>
        <w:autoSpaceDN w:val="0"/>
        <w:adjustRightInd w:val="0"/>
        <w:spacing w:after="0" w:line="201" w:lineRule="atLeast"/>
        <w:jc w:val="both"/>
        <w:rPr>
          <w:rFonts w:ascii="Arial" w:hAnsi="Arial" w:cs="Arial"/>
          <w:color w:val="000000"/>
          <w:lang w:eastAsia="fr-FR"/>
        </w:rPr>
      </w:pPr>
      <w:r w:rsidRPr="00402E1C">
        <w:rPr>
          <w:rFonts w:ascii="Arial" w:hAnsi="Arial" w:cs="Arial"/>
        </w:rPr>
        <w:t>Le projet sous rubrique fait partie du programme de réalisation de la Cité des Sciences que le Gouvernement est en train de réaliser sur le site de la friche industrielle reconvertie de Belval pour les besoins de l’Université du Luxembourg.</w:t>
      </w:r>
      <w:r w:rsidR="00AF589D" w:rsidRPr="00402E1C">
        <w:rPr>
          <w:rFonts w:ascii="Arial" w:hAnsi="Arial" w:cs="Arial"/>
        </w:rPr>
        <w:t xml:space="preserve"> Il autorise le Gouvernement à procéder à </w:t>
      </w:r>
      <w:r w:rsidR="00267F31" w:rsidRPr="00402E1C">
        <w:rPr>
          <w:rFonts w:ascii="Arial" w:hAnsi="Arial" w:cs="Arial"/>
          <w:color w:val="000000"/>
          <w:lang w:eastAsia="fr-FR"/>
        </w:rPr>
        <w:t>la construction du Bâtime</w:t>
      </w:r>
      <w:r w:rsidR="00402E1C" w:rsidRPr="00402E1C">
        <w:rPr>
          <w:rFonts w:ascii="Arial" w:hAnsi="Arial" w:cs="Arial"/>
          <w:color w:val="000000"/>
          <w:lang w:eastAsia="fr-FR"/>
        </w:rPr>
        <w:t>nt Laboratoires, de la Halle d’e</w:t>
      </w:r>
      <w:r w:rsidR="00267F31" w:rsidRPr="00402E1C">
        <w:rPr>
          <w:rFonts w:ascii="Arial" w:hAnsi="Arial" w:cs="Arial"/>
          <w:color w:val="000000"/>
          <w:lang w:eastAsia="fr-FR"/>
        </w:rPr>
        <w:t>ssais Ingénieurs et de l’équipement de la deuxième Centrale de production de froid.</w:t>
      </w:r>
    </w:p>
    <w:p w:rsidR="009A2A6E" w:rsidRPr="00402E1C" w:rsidRDefault="009A2A6E" w:rsidP="00102688">
      <w:pPr>
        <w:pStyle w:val="Sansinterligne"/>
        <w:jc w:val="both"/>
        <w:rPr>
          <w:rFonts w:ascii="Arial" w:hAnsi="Arial" w:cs="Arial"/>
          <w:u w:val="single"/>
        </w:rPr>
      </w:pPr>
    </w:p>
    <w:p w:rsidR="00267F31" w:rsidRPr="00402E1C" w:rsidRDefault="00267F31" w:rsidP="00267F31">
      <w:pPr>
        <w:pStyle w:val="Pa8"/>
        <w:jc w:val="both"/>
        <w:rPr>
          <w:rFonts w:ascii="Arial" w:hAnsi="Arial" w:cs="Arial"/>
          <w:color w:val="000000"/>
          <w:sz w:val="22"/>
          <w:szCs w:val="22"/>
        </w:rPr>
      </w:pPr>
      <w:r w:rsidRPr="00402E1C">
        <w:rPr>
          <w:rFonts w:ascii="Arial" w:hAnsi="Arial" w:cs="Arial"/>
          <w:color w:val="000000"/>
          <w:sz w:val="22"/>
          <w:szCs w:val="22"/>
        </w:rPr>
        <w:t xml:space="preserve">Le </w:t>
      </w:r>
      <w:r w:rsidR="00402E1C" w:rsidRPr="00402E1C">
        <w:rPr>
          <w:rFonts w:ascii="Arial" w:hAnsi="Arial" w:cs="Arial"/>
          <w:color w:val="000000"/>
          <w:sz w:val="22"/>
          <w:szCs w:val="22"/>
        </w:rPr>
        <w:t>Bâtiment Laboratoires</w:t>
      </w:r>
      <w:r w:rsidRPr="00402E1C">
        <w:rPr>
          <w:rFonts w:ascii="Arial" w:hAnsi="Arial" w:cs="Arial"/>
          <w:color w:val="000000"/>
          <w:sz w:val="22"/>
          <w:szCs w:val="22"/>
        </w:rPr>
        <w:t xml:space="preserve"> </w:t>
      </w:r>
      <w:r w:rsidR="00402E1C" w:rsidRPr="00402E1C">
        <w:rPr>
          <w:rFonts w:ascii="Arial" w:hAnsi="Arial" w:cs="Arial"/>
          <w:color w:val="000000"/>
          <w:sz w:val="22"/>
          <w:szCs w:val="22"/>
        </w:rPr>
        <w:t>accueillera</w:t>
      </w:r>
      <w:r w:rsidRPr="00402E1C">
        <w:rPr>
          <w:rFonts w:ascii="Arial" w:hAnsi="Arial" w:cs="Arial"/>
          <w:color w:val="000000"/>
          <w:sz w:val="22"/>
          <w:szCs w:val="22"/>
        </w:rPr>
        <w:t xml:space="preserve"> les activités des unités de recherche en ingénierie, en géophysique, en sciences de matériaux et en biologie ainsi que les travaux pratiques des enseignements universitaires afférents au niveau de formation „bachelor“ et des enseignements spécialisés en niveau de formation „master“.</w:t>
      </w:r>
    </w:p>
    <w:p w:rsidR="00402E1C" w:rsidRPr="00402E1C" w:rsidRDefault="00402E1C" w:rsidP="00267F31">
      <w:pPr>
        <w:pStyle w:val="Pa8"/>
        <w:jc w:val="both"/>
        <w:rPr>
          <w:rFonts w:ascii="Arial" w:hAnsi="Arial" w:cs="Arial"/>
          <w:color w:val="000000"/>
          <w:sz w:val="22"/>
          <w:szCs w:val="22"/>
        </w:rPr>
      </w:pPr>
    </w:p>
    <w:p w:rsidR="00267F31" w:rsidRPr="00402E1C" w:rsidRDefault="00267F31" w:rsidP="00267F31">
      <w:pPr>
        <w:pStyle w:val="Pa8"/>
        <w:jc w:val="both"/>
        <w:rPr>
          <w:rFonts w:ascii="Arial" w:hAnsi="Arial" w:cs="Arial"/>
          <w:color w:val="000000"/>
          <w:sz w:val="22"/>
          <w:szCs w:val="22"/>
        </w:rPr>
      </w:pPr>
      <w:r w:rsidRPr="00402E1C">
        <w:rPr>
          <w:rFonts w:ascii="Arial" w:hAnsi="Arial" w:cs="Arial"/>
          <w:color w:val="000000"/>
          <w:sz w:val="22"/>
          <w:szCs w:val="22"/>
        </w:rPr>
        <w:t>La deuxième centrale de production de froid sera insta</w:t>
      </w:r>
      <w:r w:rsidR="00F349F0">
        <w:rPr>
          <w:rFonts w:ascii="Arial" w:hAnsi="Arial" w:cs="Arial"/>
          <w:color w:val="000000"/>
          <w:sz w:val="22"/>
          <w:szCs w:val="22"/>
        </w:rPr>
        <w:t>llée en sous-sol de ce</w:t>
      </w:r>
      <w:r w:rsidRPr="00402E1C">
        <w:rPr>
          <w:rFonts w:ascii="Arial" w:hAnsi="Arial" w:cs="Arial"/>
          <w:color w:val="000000"/>
          <w:sz w:val="22"/>
          <w:szCs w:val="22"/>
        </w:rPr>
        <w:t xml:space="preserve"> bâtiment au niveau -2.</w:t>
      </w:r>
      <w:r w:rsidR="00402E1C" w:rsidRPr="00402E1C">
        <w:rPr>
          <w:rFonts w:ascii="Arial" w:hAnsi="Arial" w:cs="Arial"/>
          <w:color w:val="000000"/>
          <w:sz w:val="22"/>
          <w:szCs w:val="22"/>
        </w:rPr>
        <w:t xml:space="preserve"> </w:t>
      </w:r>
    </w:p>
    <w:p w:rsidR="00402E1C" w:rsidRPr="00402E1C" w:rsidRDefault="00402E1C" w:rsidP="00402E1C">
      <w:pPr>
        <w:pStyle w:val="Default"/>
        <w:rPr>
          <w:rFonts w:ascii="Arial" w:hAnsi="Arial" w:cs="Arial"/>
          <w:sz w:val="22"/>
          <w:szCs w:val="22"/>
        </w:rPr>
      </w:pPr>
    </w:p>
    <w:p w:rsidR="00267F31" w:rsidRPr="00402E1C" w:rsidRDefault="00402E1C" w:rsidP="00267F31">
      <w:pPr>
        <w:pStyle w:val="Pa8"/>
        <w:jc w:val="both"/>
        <w:rPr>
          <w:rFonts w:ascii="Arial" w:hAnsi="Arial" w:cs="Arial"/>
          <w:color w:val="000000"/>
          <w:sz w:val="22"/>
          <w:szCs w:val="22"/>
        </w:rPr>
      </w:pPr>
      <w:r w:rsidRPr="00402E1C">
        <w:rPr>
          <w:rFonts w:ascii="Arial" w:hAnsi="Arial" w:cs="Arial"/>
          <w:color w:val="000000"/>
          <w:sz w:val="22"/>
          <w:szCs w:val="22"/>
        </w:rPr>
        <w:t>La Halle d’e</w:t>
      </w:r>
      <w:r w:rsidR="00267F31" w:rsidRPr="00402E1C">
        <w:rPr>
          <w:rFonts w:ascii="Arial" w:hAnsi="Arial" w:cs="Arial"/>
          <w:color w:val="000000"/>
          <w:sz w:val="22"/>
          <w:szCs w:val="22"/>
        </w:rPr>
        <w:t>ssais Ingénieurs sera implantée en proximité immédiate des Laboratoires, du côté sud du Bâtiment Laboratoires. La parcelle qui accueillera cette halle est par ailleurs réservée à la construction</w:t>
      </w:r>
      <w:r w:rsidR="00F349F0">
        <w:rPr>
          <w:rFonts w:ascii="Arial" w:hAnsi="Arial" w:cs="Arial"/>
          <w:color w:val="000000"/>
          <w:sz w:val="22"/>
          <w:szCs w:val="22"/>
        </w:rPr>
        <w:t>,</w:t>
      </w:r>
      <w:r w:rsidR="00267F31" w:rsidRPr="00402E1C">
        <w:rPr>
          <w:rFonts w:ascii="Arial" w:hAnsi="Arial" w:cs="Arial"/>
          <w:color w:val="000000"/>
          <w:sz w:val="22"/>
          <w:szCs w:val="22"/>
        </w:rPr>
        <w:t xml:space="preserve"> dans une étape ultérieure</w:t>
      </w:r>
      <w:r w:rsidR="00F349F0">
        <w:rPr>
          <w:rFonts w:ascii="Arial" w:hAnsi="Arial" w:cs="Arial"/>
          <w:color w:val="000000"/>
          <w:sz w:val="22"/>
          <w:szCs w:val="22"/>
        </w:rPr>
        <w:t>,</w:t>
      </w:r>
      <w:r w:rsidR="00267F31" w:rsidRPr="00402E1C">
        <w:rPr>
          <w:rFonts w:ascii="Arial" w:hAnsi="Arial" w:cs="Arial"/>
          <w:color w:val="000000"/>
          <w:sz w:val="22"/>
          <w:szCs w:val="22"/>
        </w:rPr>
        <w:t xml:space="preserve"> de deux bâtiments de laboratoires complétant l’infrastructure en laboratoires universitaires, fournie par le Bâtiment Laboratoires projeté.</w:t>
      </w:r>
    </w:p>
    <w:p w:rsidR="009A2A6E" w:rsidRPr="00402E1C" w:rsidRDefault="009A2A6E" w:rsidP="00102688">
      <w:pPr>
        <w:pStyle w:val="Sansinterligne"/>
        <w:jc w:val="both"/>
        <w:rPr>
          <w:rFonts w:ascii="Arial" w:hAnsi="Arial" w:cs="Arial"/>
        </w:rPr>
      </w:pPr>
    </w:p>
    <w:p w:rsidR="00267F31" w:rsidRPr="00402E1C" w:rsidRDefault="00EA3122" w:rsidP="00267F31">
      <w:pPr>
        <w:autoSpaceDE w:val="0"/>
        <w:autoSpaceDN w:val="0"/>
        <w:adjustRightInd w:val="0"/>
        <w:spacing w:after="0" w:line="201" w:lineRule="atLeast"/>
        <w:jc w:val="both"/>
        <w:rPr>
          <w:rFonts w:ascii="Arial" w:hAnsi="Arial" w:cs="Arial"/>
          <w:color w:val="000000"/>
          <w:lang w:eastAsia="fr-FR"/>
        </w:rPr>
      </w:pPr>
      <w:r w:rsidRPr="00402E1C">
        <w:rPr>
          <w:rFonts w:ascii="Arial" w:hAnsi="Arial" w:cs="Arial"/>
        </w:rPr>
        <w:t xml:space="preserve">Les dépenses engagées </w:t>
      </w:r>
      <w:r w:rsidR="00402E1C" w:rsidRPr="00402E1C">
        <w:rPr>
          <w:rFonts w:ascii="Arial" w:hAnsi="Arial" w:cs="Arial"/>
          <w:color w:val="000000"/>
          <w:lang w:eastAsia="fr-FR"/>
        </w:rPr>
        <w:t>au titre de ce</w:t>
      </w:r>
      <w:r w:rsidR="00267F31" w:rsidRPr="00402E1C">
        <w:rPr>
          <w:rFonts w:ascii="Arial" w:hAnsi="Arial" w:cs="Arial"/>
          <w:color w:val="000000"/>
          <w:lang w:eastAsia="fr-FR"/>
        </w:rPr>
        <w:t xml:space="preserve"> projet </w:t>
      </w:r>
      <w:r w:rsidR="00F349F0">
        <w:rPr>
          <w:rFonts w:ascii="Arial" w:hAnsi="Arial" w:cs="Arial"/>
          <w:color w:val="000000"/>
          <w:lang w:eastAsia="fr-FR"/>
        </w:rPr>
        <w:t xml:space="preserve">de loi </w:t>
      </w:r>
      <w:r w:rsidR="00267F31" w:rsidRPr="00402E1C">
        <w:rPr>
          <w:rFonts w:ascii="Arial" w:hAnsi="Arial" w:cs="Arial"/>
          <w:color w:val="000000"/>
          <w:lang w:eastAsia="fr-FR"/>
        </w:rPr>
        <w:t>ne peuvent pas dép</w:t>
      </w:r>
      <w:r w:rsidR="00402E1C" w:rsidRPr="00402E1C">
        <w:rPr>
          <w:rFonts w:ascii="Arial" w:hAnsi="Arial" w:cs="Arial"/>
          <w:color w:val="000000"/>
          <w:lang w:eastAsia="fr-FR"/>
        </w:rPr>
        <w:t>asser le montant de 136.250.000 d’euros</w:t>
      </w:r>
      <w:r w:rsidR="00267F31" w:rsidRPr="00402E1C">
        <w:rPr>
          <w:rFonts w:ascii="Arial" w:hAnsi="Arial" w:cs="Arial"/>
          <w:color w:val="000000"/>
          <w:lang w:eastAsia="fr-FR"/>
        </w:rPr>
        <w:t xml:space="preserve">. Ce montant correspond à la valeur 685.44 de l’indice semestriel des prix de la construction au 1er octobre 2010. </w:t>
      </w:r>
    </w:p>
    <w:p w:rsidR="00EA3122" w:rsidRPr="00402E1C" w:rsidRDefault="00EA3122" w:rsidP="00102688">
      <w:pPr>
        <w:pStyle w:val="Sansinterligne"/>
        <w:jc w:val="both"/>
        <w:rPr>
          <w:rFonts w:ascii="Arial" w:hAnsi="Arial" w:cs="Arial"/>
        </w:rPr>
      </w:pPr>
    </w:p>
    <w:sectPr w:rsidR="00EA3122" w:rsidRPr="00402E1C" w:rsidSect="004C7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6FC"/>
    <w:rsid w:val="00045959"/>
    <w:rsid w:val="000756FC"/>
    <w:rsid w:val="00102688"/>
    <w:rsid w:val="00267F31"/>
    <w:rsid w:val="00402E1C"/>
    <w:rsid w:val="004C7DB4"/>
    <w:rsid w:val="007662A9"/>
    <w:rsid w:val="007A7B89"/>
    <w:rsid w:val="009A2A6E"/>
    <w:rsid w:val="009E4D73"/>
    <w:rsid w:val="00AF589D"/>
    <w:rsid w:val="00EA3122"/>
    <w:rsid w:val="00ED7CBD"/>
    <w:rsid w:val="00F349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65063A-D14D-4619-9B74-0C7ED019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B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0756FC"/>
    <w:pPr>
      <w:autoSpaceDE w:val="0"/>
      <w:autoSpaceDN w:val="0"/>
      <w:adjustRightInd w:val="0"/>
      <w:spacing w:after="0" w:line="201" w:lineRule="atLeast"/>
    </w:pPr>
    <w:rPr>
      <w:rFonts w:ascii="Times" w:hAnsi="Times" w:cs="Times"/>
      <w:sz w:val="24"/>
      <w:szCs w:val="24"/>
    </w:rPr>
  </w:style>
  <w:style w:type="paragraph" w:customStyle="1" w:styleId="Default">
    <w:name w:val="Default"/>
    <w:rsid w:val="000756FC"/>
    <w:pPr>
      <w:autoSpaceDE w:val="0"/>
      <w:autoSpaceDN w:val="0"/>
      <w:adjustRightInd w:val="0"/>
    </w:pPr>
    <w:rPr>
      <w:rFonts w:ascii="Swis721 BT" w:hAnsi="Swis721 BT" w:cs="Swis721 BT"/>
      <w:color w:val="000000"/>
      <w:sz w:val="24"/>
      <w:szCs w:val="24"/>
      <w:lang w:eastAsia="en-US"/>
    </w:rPr>
  </w:style>
  <w:style w:type="paragraph" w:customStyle="1" w:styleId="Pa9">
    <w:name w:val="Pa9"/>
    <w:basedOn w:val="Default"/>
    <w:next w:val="Default"/>
    <w:uiPriority w:val="99"/>
    <w:rsid w:val="000756FC"/>
    <w:pPr>
      <w:spacing w:line="201" w:lineRule="atLeast"/>
    </w:pPr>
    <w:rPr>
      <w:rFonts w:cs="Times New Roman"/>
      <w:color w:val="auto"/>
    </w:rPr>
  </w:style>
  <w:style w:type="character" w:customStyle="1" w:styleId="A1">
    <w:name w:val="A1"/>
    <w:uiPriority w:val="99"/>
    <w:rsid w:val="000756FC"/>
    <w:rPr>
      <w:rFonts w:cs="Swis721 BT"/>
      <w:b/>
      <w:bCs/>
      <w:color w:val="000000"/>
      <w:sz w:val="21"/>
      <w:szCs w:val="21"/>
    </w:rPr>
  </w:style>
  <w:style w:type="paragraph" w:customStyle="1" w:styleId="Pa4">
    <w:name w:val="Pa4"/>
    <w:basedOn w:val="Default"/>
    <w:next w:val="Default"/>
    <w:uiPriority w:val="99"/>
    <w:rsid w:val="000756FC"/>
    <w:pPr>
      <w:spacing w:line="201" w:lineRule="atLeast"/>
    </w:pPr>
    <w:rPr>
      <w:rFonts w:cs="Times New Roman"/>
      <w:color w:val="auto"/>
    </w:rPr>
  </w:style>
  <w:style w:type="paragraph" w:customStyle="1" w:styleId="Pa5">
    <w:name w:val="Pa5"/>
    <w:basedOn w:val="Default"/>
    <w:next w:val="Default"/>
    <w:uiPriority w:val="99"/>
    <w:rsid w:val="000756FC"/>
    <w:pPr>
      <w:spacing w:line="201" w:lineRule="atLeast"/>
    </w:pPr>
    <w:rPr>
      <w:rFonts w:cs="Times New Roman"/>
      <w:color w:val="auto"/>
    </w:rPr>
  </w:style>
  <w:style w:type="paragraph" w:customStyle="1" w:styleId="Pa7">
    <w:name w:val="Pa7"/>
    <w:basedOn w:val="Default"/>
    <w:next w:val="Default"/>
    <w:uiPriority w:val="99"/>
    <w:rsid w:val="000756FC"/>
    <w:pPr>
      <w:spacing w:line="201" w:lineRule="atLeast"/>
    </w:pPr>
    <w:rPr>
      <w:rFonts w:cs="Times New Roman"/>
      <w:color w:val="auto"/>
    </w:rPr>
  </w:style>
  <w:style w:type="paragraph" w:customStyle="1" w:styleId="Pa8">
    <w:name w:val="Pa8"/>
    <w:basedOn w:val="Default"/>
    <w:next w:val="Default"/>
    <w:uiPriority w:val="99"/>
    <w:rsid w:val="000756FC"/>
    <w:pPr>
      <w:spacing w:line="201" w:lineRule="atLeast"/>
    </w:pPr>
    <w:rPr>
      <w:rFonts w:cs="Times New Roman"/>
      <w:color w:val="auto"/>
    </w:rPr>
  </w:style>
  <w:style w:type="paragraph" w:styleId="Sansinterligne">
    <w:name w:val="No Spacing"/>
    <w:uiPriority w:val="1"/>
    <w:qFormat/>
    <w:rsid w:val="001026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D3CB80E-09EA-4FC3-8F0B-F5AEDE1637F3}">
  <ds:schemaRefs>
    <ds:schemaRef ds:uri="http://schemas.openxmlformats.org/officeDocument/2006/bibliography"/>
  </ds:schemaRefs>
</ds:datastoreItem>
</file>

<file path=customXml/itemProps2.xml><?xml version="1.0" encoding="utf-8"?>
<ds:datastoreItem xmlns:ds="http://schemas.openxmlformats.org/officeDocument/2006/customXml" ds:itemID="{ED2822C7-9BAA-4DDD-A3F2-BA1473658574}"/>
</file>

<file path=customXml/itemProps3.xml><?xml version="1.0" encoding="utf-8"?>
<ds:datastoreItem xmlns:ds="http://schemas.openxmlformats.org/officeDocument/2006/customXml" ds:itemID="{F80D2144-4340-4893-AAE0-0596B217401A}"/>
</file>

<file path=customXml/itemProps4.xml><?xml version="1.0" encoding="utf-8"?>
<ds:datastoreItem xmlns:ds="http://schemas.openxmlformats.org/officeDocument/2006/customXml" ds:itemID="{93FAA224-17E9-4660-9899-A9A1802854ED}"/>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2012-03-15T09:06:00Z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