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8E" w:rsidRPr="00136C95" w:rsidRDefault="002D0A8E" w:rsidP="002D0A8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D0A8E" w:rsidRDefault="002D0A8E" w:rsidP="002D0A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N°6314</w:t>
      </w:r>
    </w:p>
    <w:p w:rsidR="002D0A8E" w:rsidRDefault="002D0A8E" w:rsidP="002D0A8E">
      <w:pPr>
        <w:jc w:val="center"/>
        <w:rPr>
          <w:rFonts w:ascii="Arial" w:hAnsi="Arial" w:cs="Arial"/>
          <w:b/>
          <w:sz w:val="22"/>
          <w:szCs w:val="22"/>
        </w:rPr>
      </w:pPr>
    </w:p>
    <w:p w:rsidR="002D0A8E" w:rsidRDefault="002D0A8E" w:rsidP="002D0A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</w:t>
      </w:r>
    </w:p>
    <w:p w:rsidR="002D0A8E" w:rsidRPr="00FE6C47" w:rsidRDefault="002D0A8E" w:rsidP="002D0A8E">
      <w:pPr>
        <w:jc w:val="center"/>
        <w:rPr>
          <w:rFonts w:ascii="Arial" w:hAnsi="Arial" w:cs="Arial"/>
          <w:b/>
          <w:sz w:val="22"/>
          <w:szCs w:val="22"/>
        </w:rPr>
      </w:pPr>
    </w:p>
    <w:p w:rsidR="002D0A8E" w:rsidRDefault="002D0A8E" w:rsidP="002D0A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FE6C47">
        <w:rPr>
          <w:rFonts w:ascii="Arial" w:hAnsi="Arial" w:cs="Arial"/>
          <w:sz w:val="22"/>
          <w:szCs w:val="22"/>
        </w:rPr>
        <w:t xml:space="preserve"> projet de loi </w:t>
      </w:r>
      <w:r>
        <w:rPr>
          <w:rFonts w:ascii="Arial" w:hAnsi="Arial" w:cs="Arial"/>
          <w:sz w:val="22"/>
          <w:szCs w:val="22"/>
        </w:rPr>
        <w:t>n°6314 adapte</w:t>
      </w:r>
      <w:r w:rsidRPr="00FE6C47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e c</w:t>
      </w:r>
      <w:r w:rsidRPr="00FE6C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dre</w:t>
      </w:r>
      <w:r w:rsidRPr="00FE6C47">
        <w:rPr>
          <w:rFonts w:ascii="Arial" w:hAnsi="Arial" w:cs="Arial"/>
          <w:sz w:val="22"/>
          <w:szCs w:val="22"/>
        </w:rPr>
        <w:t xml:space="preserve"> législati</w:t>
      </w:r>
      <w:r>
        <w:rPr>
          <w:rFonts w:ascii="Arial" w:hAnsi="Arial" w:cs="Arial"/>
          <w:sz w:val="22"/>
          <w:szCs w:val="22"/>
        </w:rPr>
        <w:t xml:space="preserve">f en vigueur </w:t>
      </w:r>
      <w:r w:rsidRPr="00FE6C47">
        <w:rPr>
          <w:rFonts w:ascii="Arial" w:hAnsi="Arial" w:cs="Arial"/>
          <w:sz w:val="22"/>
          <w:szCs w:val="22"/>
        </w:rPr>
        <w:t xml:space="preserve">afin de tenir compte de la modification de l’accord concernant la </w:t>
      </w:r>
      <w:r>
        <w:rPr>
          <w:rFonts w:ascii="Arial" w:hAnsi="Arial" w:cs="Arial"/>
          <w:sz w:val="22"/>
          <w:szCs w:val="22"/>
        </w:rPr>
        <w:t>F</w:t>
      </w:r>
      <w:r w:rsidRPr="00FE6C47">
        <w:rPr>
          <w:rFonts w:ascii="Arial" w:hAnsi="Arial" w:cs="Arial"/>
          <w:sz w:val="22"/>
          <w:szCs w:val="22"/>
        </w:rPr>
        <w:t>acilité eur</w:t>
      </w:r>
      <w:r>
        <w:rPr>
          <w:rFonts w:ascii="Arial" w:hAnsi="Arial" w:cs="Arial"/>
          <w:sz w:val="22"/>
          <w:szCs w:val="22"/>
        </w:rPr>
        <w:t>opéenne de stabilité financière</w:t>
      </w:r>
      <w:r w:rsidR="004E147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EFSF</w:t>
      </w:r>
      <w:r w:rsidR="004E147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La </w:t>
      </w:r>
      <w:r w:rsidRPr="00FE6C47">
        <w:rPr>
          <w:rFonts w:ascii="Arial" w:hAnsi="Arial" w:cs="Arial"/>
          <w:sz w:val="22"/>
          <w:szCs w:val="22"/>
        </w:rPr>
        <w:t xml:space="preserve">modification </w:t>
      </w:r>
      <w:r>
        <w:rPr>
          <w:rFonts w:ascii="Arial" w:hAnsi="Arial" w:cs="Arial"/>
          <w:sz w:val="22"/>
          <w:szCs w:val="22"/>
        </w:rPr>
        <w:t>vise</w:t>
      </w:r>
      <w:r w:rsidRPr="00FE6C47">
        <w:rPr>
          <w:rFonts w:ascii="Arial" w:hAnsi="Arial" w:cs="Arial"/>
          <w:sz w:val="22"/>
          <w:szCs w:val="22"/>
        </w:rPr>
        <w:t xml:space="preserve"> à renforcer la capacité de prêt effective de l’EFSF.</w:t>
      </w:r>
    </w:p>
    <w:p w:rsidR="002D0A8E" w:rsidRDefault="002D0A8E" w:rsidP="002D0A8E">
      <w:pPr>
        <w:jc w:val="both"/>
        <w:rPr>
          <w:rFonts w:ascii="Arial" w:hAnsi="Arial" w:cs="Arial"/>
          <w:sz w:val="22"/>
          <w:szCs w:val="22"/>
        </w:rPr>
      </w:pPr>
    </w:p>
    <w:p w:rsidR="002D0A8E" w:rsidRPr="00FE6C47" w:rsidRDefault="004E1475" w:rsidP="002D0A8E">
      <w:pPr>
        <w:pStyle w:val="Pa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E6C47">
        <w:rPr>
          <w:rFonts w:ascii="Arial" w:hAnsi="Arial" w:cs="Arial"/>
          <w:sz w:val="22"/>
          <w:szCs w:val="22"/>
        </w:rPr>
        <w:t>ans ce mécanisme</w:t>
      </w:r>
      <w:r>
        <w:rPr>
          <w:rFonts w:ascii="Arial" w:hAnsi="Arial" w:cs="Arial"/>
          <w:sz w:val="22"/>
          <w:szCs w:val="22"/>
        </w:rPr>
        <w:t xml:space="preserve">, le </w:t>
      </w:r>
      <w:r w:rsidRPr="00FE6C47">
        <w:rPr>
          <w:rFonts w:ascii="Arial" w:hAnsi="Arial" w:cs="Arial"/>
          <w:sz w:val="22"/>
          <w:szCs w:val="22"/>
        </w:rPr>
        <w:t xml:space="preserve">Luxembourg </w:t>
      </w:r>
      <w:r>
        <w:rPr>
          <w:rFonts w:ascii="Arial" w:hAnsi="Arial" w:cs="Arial"/>
          <w:sz w:val="22"/>
          <w:szCs w:val="22"/>
        </w:rPr>
        <w:t>se porte a</w:t>
      </w:r>
      <w:r w:rsidR="002D0A8E">
        <w:rPr>
          <w:rFonts w:ascii="Arial" w:hAnsi="Arial" w:cs="Arial"/>
          <w:sz w:val="22"/>
          <w:szCs w:val="22"/>
        </w:rPr>
        <w:t xml:space="preserve">ctuellement </w:t>
      </w:r>
      <w:r w:rsidR="002D0A8E" w:rsidRPr="00FE6C47">
        <w:rPr>
          <w:rFonts w:ascii="Arial" w:hAnsi="Arial" w:cs="Arial"/>
          <w:sz w:val="22"/>
          <w:szCs w:val="22"/>
        </w:rPr>
        <w:t>garant pour un montant maxim</w:t>
      </w:r>
      <w:r w:rsidR="002D0A8E">
        <w:rPr>
          <w:rFonts w:ascii="Arial" w:hAnsi="Arial" w:cs="Arial"/>
          <w:sz w:val="22"/>
          <w:szCs w:val="22"/>
        </w:rPr>
        <w:t>al de 1,15 milliard d'euros</w:t>
      </w:r>
      <w:r w:rsidR="002D0A8E" w:rsidRPr="00FE6C47">
        <w:rPr>
          <w:rFonts w:ascii="Arial" w:hAnsi="Arial" w:cs="Arial"/>
          <w:sz w:val="22"/>
          <w:szCs w:val="22"/>
        </w:rPr>
        <w:t>.</w:t>
      </w:r>
      <w:r w:rsidR="002D0A8E">
        <w:rPr>
          <w:rFonts w:ascii="Arial" w:hAnsi="Arial" w:cs="Arial"/>
          <w:sz w:val="22"/>
          <w:szCs w:val="22"/>
        </w:rPr>
        <w:t xml:space="preserve"> Par le vote du présent projet de loi, </w:t>
      </w:r>
      <w:r w:rsidR="0052317D">
        <w:rPr>
          <w:rFonts w:ascii="Arial" w:hAnsi="Arial" w:cs="Arial"/>
          <w:sz w:val="22"/>
          <w:szCs w:val="22"/>
        </w:rPr>
        <w:t>cette</w:t>
      </w:r>
      <w:r w:rsidR="00CD6FFC">
        <w:rPr>
          <w:rFonts w:ascii="Arial" w:hAnsi="Arial" w:cs="Arial"/>
          <w:sz w:val="22"/>
          <w:szCs w:val="22"/>
        </w:rPr>
        <w:t xml:space="preserve"> garantie</w:t>
      </w:r>
      <w:r w:rsidR="002D0A8E">
        <w:rPr>
          <w:rFonts w:ascii="Arial" w:hAnsi="Arial" w:cs="Arial"/>
          <w:sz w:val="22"/>
          <w:szCs w:val="22"/>
        </w:rPr>
        <w:t xml:space="preserve"> sera </w:t>
      </w:r>
      <w:r w:rsidR="0052317D">
        <w:rPr>
          <w:rFonts w:ascii="Arial" w:hAnsi="Arial" w:cs="Arial"/>
          <w:sz w:val="22"/>
          <w:szCs w:val="22"/>
        </w:rPr>
        <w:t>porté</w:t>
      </w:r>
      <w:r>
        <w:rPr>
          <w:rFonts w:ascii="Arial" w:hAnsi="Arial" w:cs="Arial"/>
          <w:sz w:val="22"/>
          <w:szCs w:val="22"/>
        </w:rPr>
        <w:t>e</w:t>
      </w:r>
      <w:r w:rsidR="00CD6FFC">
        <w:rPr>
          <w:rFonts w:ascii="Arial" w:hAnsi="Arial" w:cs="Arial"/>
          <w:sz w:val="22"/>
          <w:szCs w:val="22"/>
        </w:rPr>
        <w:t xml:space="preserve"> à </w:t>
      </w:r>
      <w:r w:rsidR="00FE7872" w:rsidRPr="00FE6C47">
        <w:rPr>
          <w:rFonts w:ascii="Arial" w:hAnsi="Arial" w:cs="Arial"/>
          <w:sz w:val="22"/>
          <w:szCs w:val="22"/>
        </w:rPr>
        <w:t>2 milliards d’euros</w:t>
      </w:r>
      <w:r w:rsidR="00FE7872">
        <w:rPr>
          <w:rFonts w:ascii="Arial" w:hAnsi="Arial" w:cs="Arial"/>
          <w:sz w:val="22"/>
          <w:szCs w:val="22"/>
        </w:rPr>
        <w:t xml:space="preserve">. </w:t>
      </w:r>
    </w:p>
    <w:p w:rsidR="002D0A8E" w:rsidRDefault="002D0A8E" w:rsidP="002D0A8E">
      <w:pPr>
        <w:rPr>
          <w:rFonts w:ascii="Arial" w:hAnsi="Arial" w:cs="Arial"/>
          <w:sz w:val="22"/>
          <w:szCs w:val="22"/>
          <w:lang w:val="fr-LU" w:eastAsia="en-US"/>
        </w:rPr>
      </w:pPr>
    </w:p>
    <w:p w:rsidR="002D0A8E" w:rsidRPr="00FE6C47" w:rsidRDefault="0052317D" w:rsidP="000F4F73">
      <w:pPr>
        <w:pStyle w:val="Pa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total,</w:t>
      </w:r>
      <w:r w:rsidR="002D0A8E" w:rsidRPr="00FE6C47">
        <w:rPr>
          <w:rFonts w:ascii="Arial" w:hAnsi="Arial" w:cs="Arial"/>
          <w:sz w:val="22"/>
          <w:szCs w:val="22"/>
        </w:rPr>
        <w:t xml:space="preserve"> les garanties apportées par les pays membres de la zone euro passeront de 440 milliards à 780 milliards d’euros</w:t>
      </w:r>
      <w:r w:rsidR="004E1475">
        <w:rPr>
          <w:rFonts w:ascii="Arial" w:hAnsi="Arial" w:cs="Arial"/>
          <w:sz w:val="22"/>
          <w:szCs w:val="22"/>
        </w:rPr>
        <w:t>.</w:t>
      </w:r>
    </w:p>
    <w:sectPr w:rsidR="002D0A8E" w:rsidRPr="00FE6C47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4F" w:rsidRDefault="0052774F" w:rsidP="002D0A8E">
      <w:r>
        <w:separator/>
      </w:r>
    </w:p>
  </w:endnote>
  <w:endnote w:type="continuationSeparator" w:id="0">
    <w:p w:rsidR="0052774F" w:rsidRDefault="0052774F" w:rsidP="002D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4F" w:rsidRDefault="0052774F" w:rsidP="002D0A8E">
      <w:r>
        <w:separator/>
      </w:r>
    </w:p>
  </w:footnote>
  <w:footnote w:type="continuationSeparator" w:id="0">
    <w:p w:rsidR="0052774F" w:rsidRDefault="0052774F" w:rsidP="002D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A8E"/>
    <w:rsid w:val="000B6A5D"/>
    <w:rsid w:val="000C3AF7"/>
    <w:rsid w:val="000F4F73"/>
    <w:rsid w:val="0015398E"/>
    <w:rsid w:val="001B1185"/>
    <w:rsid w:val="002D0A8E"/>
    <w:rsid w:val="004E1475"/>
    <w:rsid w:val="0052317D"/>
    <w:rsid w:val="0052774F"/>
    <w:rsid w:val="00797718"/>
    <w:rsid w:val="00C83592"/>
    <w:rsid w:val="00CD6FFC"/>
    <w:rsid w:val="00D2379E"/>
    <w:rsid w:val="00D36B47"/>
    <w:rsid w:val="00EB78C2"/>
    <w:rsid w:val="00F90779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6F8C63-F48A-4C0F-8A03-25C52BC9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8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2D0A8E"/>
    <w:pPr>
      <w:autoSpaceDE w:val="0"/>
      <w:autoSpaceDN w:val="0"/>
      <w:adjustRightInd w:val="0"/>
      <w:spacing w:line="201" w:lineRule="atLeast"/>
    </w:pPr>
    <w:rPr>
      <w:lang w:val="fr-LU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A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A8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D0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9E712A-4708-4DEA-81BA-EBC6A4DE80E0}"/>
</file>

<file path=customXml/itemProps2.xml><?xml version="1.0" encoding="utf-8"?>
<ds:datastoreItem xmlns:ds="http://schemas.openxmlformats.org/officeDocument/2006/customXml" ds:itemID="{4FD65C33-2C8F-42A9-B846-31EF721E0E17}"/>
</file>

<file path=customXml/itemProps3.xml><?xml version="1.0" encoding="utf-8"?>
<ds:datastoreItem xmlns:ds="http://schemas.openxmlformats.org/officeDocument/2006/customXml" ds:itemID="{E5A44E57-2783-43B2-BE31-9CF2AE6FE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