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027C60" w:rsidRDefault="00027C60" w:rsidP="00791AA4">
      <w:pPr>
        <w:jc w:val="center"/>
        <w:rPr>
          <w:b/>
          <w:sz w:val="28"/>
          <w:szCs w:val="28"/>
        </w:rPr>
      </w:pPr>
      <w:bookmarkStart w:id="0" w:name="_GoBack"/>
      <w:bookmarkEnd w:id="0"/>
      <w:r w:rsidRPr="00027C60">
        <w:rPr>
          <w:b/>
          <w:sz w:val="28"/>
          <w:szCs w:val="28"/>
        </w:rPr>
        <w:t>6</w:t>
      </w:r>
      <w:r w:rsidR="00881775">
        <w:rPr>
          <w:b/>
          <w:sz w:val="28"/>
          <w:szCs w:val="28"/>
        </w:rPr>
        <w:t>3</w:t>
      </w:r>
      <w:r w:rsidRPr="00027C60">
        <w:rPr>
          <w:b/>
          <w:sz w:val="28"/>
          <w:szCs w:val="28"/>
        </w:rPr>
        <w:t>0</w:t>
      </w:r>
      <w:r w:rsidR="003E2485">
        <w:rPr>
          <w:b/>
          <w:sz w:val="28"/>
          <w:szCs w:val="28"/>
        </w:rPr>
        <w:t>9</w:t>
      </w:r>
    </w:p>
    <w:p w:rsidR="00791AA4" w:rsidRDefault="00791AA4" w:rsidP="00791AA4">
      <w:pPr>
        <w:jc w:val="center"/>
        <w:rPr>
          <w:b/>
        </w:rPr>
      </w:pPr>
    </w:p>
    <w:p w:rsidR="00900B74" w:rsidRPr="00DB6630" w:rsidRDefault="00900B74" w:rsidP="00900B74">
      <w:pPr>
        <w:autoSpaceDE w:val="0"/>
        <w:autoSpaceDN w:val="0"/>
        <w:adjustRightInd w:val="0"/>
        <w:jc w:val="center"/>
        <w:rPr>
          <w:b/>
          <w:bCs/>
          <w:sz w:val="28"/>
          <w:szCs w:val="28"/>
          <w:lang w:val="fr-LU"/>
        </w:rPr>
      </w:pPr>
      <w:r w:rsidRPr="00DB6630">
        <w:rPr>
          <w:b/>
          <w:bCs/>
          <w:sz w:val="28"/>
          <w:szCs w:val="28"/>
          <w:lang w:val="fr-LU"/>
        </w:rPr>
        <w:t>PROJET DE LOI</w:t>
      </w:r>
    </w:p>
    <w:p w:rsidR="00DB6630" w:rsidRPr="00DB6630" w:rsidRDefault="00DB6630" w:rsidP="00DB6630">
      <w:pPr>
        <w:pStyle w:val="Default"/>
        <w:jc w:val="center"/>
        <w:rPr>
          <w:rFonts w:ascii="Times New Roman" w:hAnsi="Times New Roman" w:cs="Times New Roman"/>
          <w:b/>
          <w:sz w:val="28"/>
          <w:szCs w:val="28"/>
        </w:rPr>
      </w:pPr>
      <w:r w:rsidRPr="00DB6630">
        <w:rPr>
          <w:rFonts w:ascii="Times New Roman" w:hAnsi="Times New Roman" w:cs="Times New Roman"/>
          <w:b/>
          <w:sz w:val="28"/>
          <w:szCs w:val="28"/>
        </w:rPr>
        <w:t xml:space="preserve">portant approbation de la Convention sur le droit relatif aux utilisations des cours d’eau internationaux à des fins autres que la navigation, faite à New York, </w:t>
      </w:r>
    </w:p>
    <w:p w:rsidR="00DB6630" w:rsidRPr="00DB6630" w:rsidRDefault="00DB6630" w:rsidP="00DB6630">
      <w:pPr>
        <w:pStyle w:val="Default"/>
        <w:jc w:val="center"/>
        <w:rPr>
          <w:rFonts w:ascii="Times New Roman" w:hAnsi="Times New Roman" w:cs="Times New Roman"/>
          <w:b/>
          <w:sz w:val="28"/>
          <w:szCs w:val="28"/>
        </w:rPr>
      </w:pPr>
      <w:r w:rsidRPr="00DB6630">
        <w:rPr>
          <w:rFonts w:ascii="Times New Roman" w:hAnsi="Times New Roman" w:cs="Times New Roman"/>
          <w:b/>
          <w:sz w:val="28"/>
          <w:szCs w:val="28"/>
        </w:rPr>
        <w:t>le 21 mai 1997</w:t>
      </w:r>
    </w:p>
    <w:p w:rsidR="00900B74" w:rsidRDefault="00900B74" w:rsidP="003428B6">
      <w:pPr>
        <w:jc w:val="center"/>
        <w:rPr>
          <w:b/>
          <w:lang w:val="fr-LU"/>
        </w:rPr>
      </w:pPr>
    </w:p>
    <w:p w:rsidR="003428B6" w:rsidRPr="003428B6" w:rsidRDefault="003428B6" w:rsidP="003428B6">
      <w:pPr>
        <w:jc w:val="center"/>
        <w:rPr>
          <w:b/>
          <w:lang w:val="fr-LU"/>
        </w:rPr>
      </w:pPr>
    </w:p>
    <w:p w:rsidR="00DB6630" w:rsidRDefault="00DB6630" w:rsidP="00DB6630">
      <w:pPr>
        <w:jc w:val="both"/>
        <w:rPr>
          <w:color w:val="000000"/>
          <w:lang w:val="fr-LU"/>
        </w:rPr>
      </w:pPr>
    </w:p>
    <w:p w:rsidR="00DB6630" w:rsidRPr="00482BCF" w:rsidRDefault="00DB6630" w:rsidP="00DB6630">
      <w:pPr>
        <w:pStyle w:val="Default"/>
        <w:jc w:val="both"/>
        <w:rPr>
          <w:rFonts w:ascii="Times New Roman" w:hAnsi="Times New Roman" w:cs="Times New Roman"/>
        </w:rPr>
      </w:pPr>
      <w:r w:rsidRPr="00482BCF">
        <w:rPr>
          <w:rFonts w:ascii="Times New Roman" w:hAnsi="Times New Roman" w:cs="Times New Roman"/>
        </w:rPr>
        <w:t xml:space="preserve">La convention de 1997 pose pour la première fois les bases d’un cadre international, visant à définir des principes internationaux en matière de protection et de gestion des cours d’eau internationaux et propose un cadre de référence pour la négociation d’accords locaux en vue de la gestion partagée des cours d’eau transfrontières pour des usages autres que la navigation. C’est le seul instrument juridique des Nations </w:t>
      </w:r>
      <w:r>
        <w:rPr>
          <w:rFonts w:ascii="Times New Roman" w:hAnsi="Times New Roman" w:cs="Times New Roman"/>
        </w:rPr>
        <w:t>U</w:t>
      </w:r>
      <w:r w:rsidRPr="00482BCF">
        <w:rPr>
          <w:rFonts w:ascii="Times New Roman" w:hAnsi="Times New Roman" w:cs="Times New Roman"/>
        </w:rPr>
        <w:t>nies de portée mondiale à inciter à la coopération entre les Etats riverains.</w:t>
      </w:r>
    </w:p>
    <w:p w:rsidR="001960BD" w:rsidRPr="00482BCF" w:rsidRDefault="001960BD" w:rsidP="001960BD">
      <w:pPr>
        <w:pStyle w:val="Default"/>
        <w:jc w:val="both"/>
        <w:rPr>
          <w:rFonts w:ascii="Times New Roman" w:hAnsi="Times New Roman" w:cs="Times New Roman"/>
        </w:rPr>
      </w:pPr>
    </w:p>
    <w:p w:rsidR="00254560" w:rsidRPr="00482BCF" w:rsidRDefault="00254560" w:rsidP="00254560">
      <w:pPr>
        <w:pStyle w:val="Default"/>
        <w:jc w:val="both"/>
        <w:rPr>
          <w:rFonts w:ascii="Times New Roman" w:hAnsi="Times New Roman" w:cs="Times New Roman"/>
        </w:rPr>
      </w:pPr>
      <w:r w:rsidRPr="00482BCF">
        <w:rPr>
          <w:rFonts w:ascii="Times New Roman" w:hAnsi="Times New Roman" w:cs="Times New Roman"/>
        </w:rPr>
        <w:t>L’entrée en vigueur de la convention fera de cet instrument une source centrale de droit international et de référence en matière d’eaux continentales partagées, même pour les Etats non membres, et contribuera à l’application d’autres accords internationaux sur l’eau, à l’instar des commissions internationales de protection de cours d’eau (Moselle (1961), Rhin (1950)</w:t>
      </w:r>
      <w:r>
        <w:rPr>
          <w:rFonts w:ascii="Times New Roman" w:hAnsi="Times New Roman" w:cs="Times New Roman"/>
        </w:rPr>
        <w:t xml:space="preserve"> et</w:t>
      </w:r>
      <w:r w:rsidRPr="00482BCF">
        <w:rPr>
          <w:rFonts w:ascii="Times New Roman" w:hAnsi="Times New Roman" w:cs="Times New Roman"/>
        </w:rPr>
        <w:t xml:space="preserve"> Meuse</w:t>
      </w:r>
      <w:r>
        <w:rPr>
          <w:rFonts w:ascii="Times New Roman" w:hAnsi="Times New Roman" w:cs="Times New Roman"/>
        </w:rPr>
        <w:t xml:space="preserve"> </w:t>
      </w:r>
      <w:r w:rsidRPr="00482BCF">
        <w:rPr>
          <w:rFonts w:ascii="Times New Roman" w:hAnsi="Times New Roman" w:cs="Times New Roman"/>
        </w:rPr>
        <w:t>(2002)</w:t>
      </w:r>
      <w:r>
        <w:rPr>
          <w:rFonts w:ascii="Times New Roman" w:hAnsi="Times New Roman" w:cs="Times New Roman"/>
        </w:rPr>
        <w:t>),</w:t>
      </w:r>
      <w:r w:rsidRPr="00482BCF">
        <w:rPr>
          <w:rFonts w:ascii="Times New Roman" w:hAnsi="Times New Roman" w:cs="Times New Roman"/>
        </w:rPr>
        <w:t xml:space="preserve"> auxquelles le Luxembourg est partie contractante.</w:t>
      </w:r>
    </w:p>
    <w:p w:rsidR="00254560" w:rsidRDefault="00254560" w:rsidP="001960BD">
      <w:pPr>
        <w:autoSpaceDE w:val="0"/>
        <w:autoSpaceDN w:val="0"/>
        <w:adjustRightInd w:val="0"/>
        <w:spacing w:after="40" w:line="201" w:lineRule="atLeast"/>
        <w:jc w:val="both"/>
        <w:rPr>
          <w:color w:val="000000"/>
          <w:lang w:val="fr-LU"/>
        </w:rPr>
      </w:pPr>
    </w:p>
    <w:p w:rsidR="001960BD" w:rsidRDefault="001960BD" w:rsidP="001960BD">
      <w:pPr>
        <w:autoSpaceDE w:val="0"/>
        <w:autoSpaceDN w:val="0"/>
        <w:adjustRightInd w:val="0"/>
        <w:spacing w:after="40" w:line="201" w:lineRule="atLeast"/>
        <w:jc w:val="both"/>
        <w:rPr>
          <w:color w:val="000000"/>
          <w:lang w:val="fr-LU"/>
        </w:rPr>
      </w:pPr>
      <w:r>
        <w:rPr>
          <w:color w:val="000000"/>
          <w:lang w:val="fr-LU"/>
        </w:rPr>
        <w:t>Si l</w:t>
      </w:r>
      <w:r w:rsidRPr="00482BCF">
        <w:rPr>
          <w:color w:val="000000"/>
          <w:lang w:val="fr-LU"/>
        </w:rPr>
        <w:t>a convention n’</w:t>
      </w:r>
      <w:r w:rsidR="00CD5BB7">
        <w:rPr>
          <w:color w:val="000000"/>
          <w:lang w:val="fr-LU"/>
        </w:rPr>
        <w:t>a</w:t>
      </w:r>
      <w:r w:rsidRPr="00482BCF">
        <w:rPr>
          <w:color w:val="000000"/>
          <w:lang w:val="fr-LU"/>
        </w:rPr>
        <w:t xml:space="preserve"> guère d’impact direct sur notre pays, elle pourra </w:t>
      </w:r>
      <w:r>
        <w:rPr>
          <w:color w:val="000000"/>
          <w:lang w:val="fr-LU"/>
        </w:rPr>
        <w:t xml:space="preserve">néanmoins </w:t>
      </w:r>
      <w:r w:rsidRPr="00482BCF">
        <w:rPr>
          <w:color w:val="000000"/>
          <w:lang w:val="fr-LU"/>
        </w:rPr>
        <w:t>jouer un rôle bénéfique en ce qui concerne la promotion du droit relatif aux eaux partagées</w:t>
      </w:r>
      <w:r>
        <w:rPr>
          <w:color w:val="000000"/>
          <w:lang w:val="fr-LU"/>
        </w:rPr>
        <w:t>,</w:t>
      </w:r>
      <w:r w:rsidRPr="00482BCF">
        <w:rPr>
          <w:color w:val="000000"/>
          <w:lang w:val="fr-LU"/>
        </w:rPr>
        <w:t xml:space="preserve"> diminuant ainsi le risque de tensions internationales et de conflits régionaux.</w:t>
      </w:r>
    </w:p>
    <w:p w:rsidR="00DB6630" w:rsidRPr="001960BD" w:rsidRDefault="00DB6630" w:rsidP="00DD0B38">
      <w:pPr>
        <w:jc w:val="both"/>
        <w:rPr>
          <w:lang w:val="fr-LU"/>
        </w:rPr>
      </w:pPr>
    </w:p>
    <w:p w:rsidR="00A91647" w:rsidRPr="007B5328" w:rsidRDefault="00A91647" w:rsidP="00A91647">
      <w:pPr>
        <w:autoSpaceDE w:val="0"/>
        <w:autoSpaceDN w:val="0"/>
        <w:adjustRightInd w:val="0"/>
        <w:jc w:val="both"/>
        <w:rPr>
          <w:lang w:eastAsia="fr-LU"/>
        </w:rPr>
      </w:pPr>
    </w:p>
    <w:p w:rsidR="00DD0B38" w:rsidRDefault="00DD0B38" w:rsidP="00F30823">
      <w:pPr>
        <w:jc w:val="both"/>
        <w:rPr>
          <w:lang w:val="fr-LU"/>
        </w:rPr>
      </w:pPr>
    </w:p>
    <w:p w:rsidR="00DD0B38" w:rsidRPr="00DD0B38" w:rsidRDefault="00DD0B38" w:rsidP="00F30823">
      <w:pPr>
        <w:jc w:val="both"/>
        <w:rPr>
          <w:lang w:val="fr-LU"/>
        </w:rPr>
      </w:pPr>
    </w:p>
    <w:p w:rsidR="00DD0B38" w:rsidRDefault="00DD0B38" w:rsidP="00F30823">
      <w:pPr>
        <w:jc w:val="both"/>
      </w:pPr>
    </w:p>
    <w:sectPr w:rsidR="00DD0B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B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7C60"/>
    <w:rsid w:val="000F4793"/>
    <w:rsid w:val="001960BD"/>
    <w:rsid w:val="00254560"/>
    <w:rsid w:val="002F3BFE"/>
    <w:rsid w:val="003357C8"/>
    <w:rsid w:val="003428B6"/>
    <w:rsid w:val="003B61B9"/>
    <w:rsid w:val="003E2485"/>
    <w:rsid w:val="003F0254"/>
    <w:rsid w:val="004A719F"/>
    <w:rsid w:val="0053130F"/>
    <w:rsid w:val="00554D00"/>
    <w:rsid w:val="00582FEC"/>
    <w:rsid w:val="005D0D19"/>
    <w:rsid w:val="005E7D9B"/>
    <w:rsid w:val="00611A2A"/>
    <w:rsid w:val="006724F3"/>
    <w:rsid w:val="00791AA4"/>
    <w:rsid w:val="007B5328"/>
    <w:rsid w:val="00836EE2"/>
    <w:rsid w:val="00881775"/>
    <w:rsid w:val="008933EF"/>
    <w:rsid w:val="00893D80"/>
    <w:rsid w:val="00900B74"/>
    <w:rsid w:val="00934486"/>
    <w:rsid w:val="009E37B8"/>
    <w:rsid w:val="00A419C7"/>
    <w:rsid w:val="00A91647"/>
    <w:rsid w:val="00AF23C3"/>
    <w:rsid w:val="00AF4723"/>
    <w:rsid w:val="00BB4B4D"/>
    <w:rsid w:val="00CC352F"/>
    <w:rsid w:val="00CD5BB7"/>
    <w:rsid w:val="00D838A5"/>
    <w:rsid w:val="00DB6630"/>
    <w:rsid w:val="00DD0B38"/>
    <w:rsid w:val="00E651B8"/>
    <w:rsid w:val="00E7620B"/>
    <w:rsid w:val="00F30823"/>
    <w:rsid w:val="00FD50E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D950242-5BE5-4C08-A902-5E0CE9B8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customStyle="1" w:styleId="Default">
    <w:name w:val="Default"/>
    <w:rsid w:val="00DB6630"/>
    <w:pPr>
      <w:autoSpaceDE w:val="0"/>
      <w:autoSpaceDN w:val="0"/>
      <w:adjustRightInd w:val="0"/>
    </w:pPr>
    <w:rPr>
      <w:rFonts w:ascii="Swis721 BT" w:eastAsia="Calibri" w:hAnsi="Swis721 BT" w:cs="Swis721 BT"/>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DP6309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6309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/sftpecos/Dossiers_parlementaires/6309/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14FC787-8CFA-4A64-9252-B3B4ADA246C8}"/>
</file>

<file path=customXml/itemProps2.xml><?xml version="1.0" encoding="utf-8"?>
<ds:datastoreItem xmlns:ds="http://schemas.openxmlformats.org/officeDocument/2006/customXml" ds:itemID="{98CF5E8D-E856-42C5-A6A1-3F443F9D8609}"/>
</file>

<file path=customXml/itemProps3.xml><?xml version="1.0" encoding="utf-8"?>
<ds:datastoreItem xmlns:ds="http://schemas.openxmlformats.org/officeDocument/2006/customXml" ds:itemID="{A3CCEAD7-5C7C-4D88-A775-B2DFC4F28070}"/>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1185</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