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BD5" w:rsidRPr="00242C89" w:rsidRDefault="00224BD5" w:rsidP="00224BD5">
      <w:pPr>
        <w:pStyle w:val="Pa12"/>
        <w:jc w:val="both"/>
        <w:rPr>
          <w:rFonts w:ascii="Arial" w:hAnsi="Arial" w:cs="Arial"/>
          <w:color w:val="000000"/>
          <w:sz w:val="22"/>
          <w:szCs w:val="22"/>
        </w:rPr>
      </w:pPr>
      <w:bookmarkStart w:id="0" w:name="_GoBack"/>
      <w:bookmarkEnd w:id="0"/>
      <w:r w:rsidRPr="00242C89">
        <w:rPr>
          <w:rFonts w:ascii="Arial" w:hAnsi="Arial" w:cs="Arial"/>
          <w:color w:val="000000"/>
          <w:sz w:val="22"/>
          <w:szCs w:val="22"/>
        </w:rPr>
        <w:t>6285 : RESUME</w:t>
      </w:r>
    </w:p>
    <w:p w:rsidR="00224BD5" w:rsidRPr="00242C89" w:rsidRDefault="00224BD5" w:rsidP="00224BD5">
      <w:pPr>
        <w:pStyle w:val="Pa12"/>
        <w:jc w:val="both"/>
        <w:rPr>
          <w:rFonts w:ascii="Arial" w:hAnsi="Arial" w:cs="Arial"/>
          <w:color w:val="000000"/>
          <w:sz w:val="22"/>
          <w:szCs w:val="22"/>
        </w:rPr>
      </w:pPr>
    </w:p>
    <w:p w:rsidR="00242C89" w:rsidRPr="00242C89" w:rsidRDefault="00224BD5" w:rsidP="00242C89">
      <w:pPr>
        <w:jc w:val="both"/>
        <w:rPr>
          <w:rFonts w:ascii="Arial" w:hAnsi="Arial" w:cs="Arial"/>
          <w:sz w:val="22"/>
          <w:szCs w:val="22"/>
        </w:rPr>
      </w:pPr>
      <w:r w:rsidRPr="00242C89">
        <w:rPr>
          <w:rFonts w:ascii="Arial" w:hAnsi="Arial" w:cs="Arial"/>
          <w:color w:val="000000"/>
          <w:sz w:val="22"/>
          <w:szCs w:val="22"/>
        </w:rPr>
        <w:t xml:space="preserve">Le projet de loi </w:t>
      </w:r>
      <w:r w:rsidR="00242C89" w:rsidRPr="00242C89">
        <w:rPr>
          <w:rFonts w:ascii="Arial" w:hAnsi="Arial" w:cs="Arial"/>
          <w:sz w:val="22"/>
          <w:szCs w:val="22"/>
        </w:rPr>
        <w:t xml:space="preserve">a pour objet </w:t>
      </w:r>
      <w:r w:rsidR="00242C89" w:rsidRPr="00242C89">
        <w:rPr>
          <w:rFonts w:ascii="Arial" w:hAnsi="Arial" w:cs="Arial"/>
          <w:color w:val="000000"/>
          <w:sz w:val="22"/>
          <w:szCs w:val="22"/>
        </w:rPr>
        <w:t xml:space="preserve">d’approuver la convention entre le Grand-Duché de Luxembourg et l’Allemagne relative au renouvellement et à l’entretien du pont frontalier sur la Moselle entre Wellen et Grevenmacher. La convention a été nécessaire pour régler notamment les modalités relatives à la reconstruction d’un pont se situant non seulement sur territoire luxembourgeois et allemand, mais aussi dans un territoire sous souveraineté commune. Les frais de construction du pont répartis entre les deux Etats contractants proportionnellement à la longueur de parties du pont se trouvant sur les territoires respectifs sous souveraineté exclusive plus la moitié de la longueur du pont se trouvant sur le territoire sous souveraineté commune. La durée des travaux est estimée à deux ans. </w:t>
      </w:r>
      <w:r w:rsidR="00242C89" w:rsidRPr="00242C89">
        <w:rPr>
          <w:rFonts w:ascii="Arial" w:hAnsi="Arial" w:cs="Arial"/>
          <w:sz w:val="22"/>
          <w:szCs w:val="22"/>
        </w:rPr>
        <w:t xml:space="preserve">La dépense totale est estimée à 17 millions d’euros, dont environ deux tiers incombent à l’Etat luxembourgeois. La convention prévoit de même que le Luxembourg assurera l’entretien et la surveillance du futur pont. </w:t>
      </w:r>
    </w:p>
    <w:p w:rsidR="001832DD" w:rsidRPr="00242C89" w:rsidRDefault="001832DD" w:rsidP="00242C89">
      <w:pPr>
        <w:pStyle w:val="Pa12"/>
        <w:jc w:val="both"/>
        <w:rPr>
          <w:rFonts w:ascii="Arial" w:hAnsi="Arial" w:cs="Arial"/>
          <w:color w:val="000000"/>
          <w:sz w:val="22"/>
          <w:szCs w:val="22"/>
          <w:lang w:val="fr-FR"/>
        </w:rPr>
      </w:pPr>
    </w:p>
    <w:sectPr w:rsidR="001832DD" w:rsidRPr="00242C89"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BD5"/>
    <w:rsid w:val="001832DD"/>
    <w:rsid w:val="001B2F6B"/>
    <w:rsid w:val="00224BD5"/>
    <w:rsid w:val="00242C89"/>
    <w:rsid w:val="00C76E87"/>
    <w:rsid w:val="00E918D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A528DAC-01C3-4DA5-8112-651E9BA8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E87"/>
    <w:rPr>
      <w:lang w:val="fr-FR" w:eastAsia="fr-FR"/>
    </w:rPr>
  </w:style>
  <w:style w:type="paragraph" w:styleId="Titre1">
    <w:name w:val="heading 1"/>
    <w:basedOn w:val="Normal"/>
    <w:next w:val="Normal"/>
    <w:link w:val="Titre1Car"/>
    <w:qFormat/>
    <w:rsid w:val="00C76E87"/>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C76E87"/>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C76E87"/>
    <w:pPr>
      <w:spacing w:line="360" w:lineRule="atLeast"/>
      <w:ind w:left="993" w:hanging="567"/>
      <w:outlineLvl w:val="2"/>
    </w:pPr>
    <w:rPr>
      <w:b/>
      <w:sz w:val="28"/>
      <w:u w:val="single"/>
    </w:rPr>
  </w:style>
  <w:style w:type="paragraph" w:styleId="Titre4">
    <w:name w:val="heading 4"/>
    <w:basedOn w:val="Normal"/>
    <w:link w:val="Titre4Car"/>
    <w:qFormat/>
    <w:rsid w:val="00C76E87"/>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C76E87"/>
    <w:pPr>
      <w:ind w:left="708"/>
      <w:jc w:val="both"/>
      <w:outlineLvl w:val="4"/>
    </w:pPr>
    <w:rPr>
      <w:b/>
    </w:rPr>
  </w:style>
  <w:style w:type="paragraph" w:styleId="Titre6">
    <w:name w:val="heading 6"/>
    <w:basedOn w:val="Normal"/>
    <w:next w:val="Retraitnormal"/>
    <w:link w:val="Titre6Car"/>
    <w:qFormat/>
    <w:rsid w:val="00C76E87"/>
    <w:pPr>
      <w:ind w:left="708"/>
      <w:jc w:val="both"/>
      <w:outlineLvl w:val="5"/>
    </w:pPr>
    <w:rPr>
      <w:u w:val="single"/>
    </w:rPr>
  </w:style>
  <w:style w:type="paragraph" w:styleId="Titre7">
    <w:name w:val="heading 7"/>
    <w:basedOn w:val="Normal"/>
    <w:next w:val="Retraitnormal"/>
    <w:link w:val="Titre7Car"/>
    <w:qFormat/>
    <w:rsid w:val="00C76E87"/>
    <w:pPr>
      <w:ind w:left="708"/>
      <w:jc w:val="both"/>
      <w:outlineLvl w:val="6"/>
    </w:pPr>
    <w:rPr>
      <w:i/>
    </w:rPr>
  </w:style>
  <w:style w:type="paragraph" w:styleId="Titre8">
    <w:name w:val="heading 8"/>
    <w:basedOn w:val="Normal"/>
    <w:next w:val="Retraitnormal"/>
    <w:link w:val="Titre8Car"/>
    <w:qFormat/>
    <w:rsid w:val="00C76E87"/>
    <w:pPr>
      <w:ind w:left="708"/>
      <w:jc w:val="both"/>
      <w:outlineLvl w:val="7"/>
    </w:pPr>
    <w:rPr>
      <w:i/>
    </w:rPr>
  </w:style>
  <w:style w:type="paragraph" w:styleId="Titre9">
    <w:name w:val="heading 9"/>
    <w:basedOn w:val="Normal"/>
    <w:next w:val="Retraitnormal"/>
    <w:link w:val="Titre9Car"/>
    <w:qFormat/>
    <w:rsid w:val="00C76E87"/>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76E87"/>
    <w:rPr>
      <w:b/>
      <w:caps/>
      <w:sz w:val="32"/>
      <w:u w:val="double"/>
      <w:lang w:val="fr-FR" w:eastAsia="fr-FR"/>
    </w:rPr>
  </w:style>
  <w:style w:type="character" w:customStyle="1" w:styleId="Titre2Car">
    <w:name w:val="Titre 2 Car"/>
    <w:basedOn w:val="Policepardfaut"/>
    <w:link w:val="Titre2"/>
    <w:rsid w:val="00C76E87"/>
    <w:rPr>
      <w:b/>
      <w:smallCaps/>
      <w:sz w:val="32"/>
      <w:u w:val="single"/>
      <w:lang w:val="fr-FR" w:eastAsia="fr-FR"/>
    </w:rPr>
  </w:style>
  <w:style w:type="character" w:customStyle="1" w:styleId="Titre3Car">
    <w:name w:val="Titre 3 Car"/>
    <w:basedOn w:val="Policepardfaut"/>
    <w:link w:val="Titre3"/>
    <w:rsid w:val="00C76E87"/>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C76E87"/>
    <w:rPr>
      <w:b/>
      <w:i/>
      <w:sz w:val="28"/>
      <w:u w:val="words"/>
      <w:lang w:val="fr-FR" w:eastAsia="fr-FR"/>
    </w:rPr>
  </w:style>
  <w:style w:type="character" w:customStyle="1" w:styleId="Titre5Car">
    <w:name w:val="Titre 5 Car"/>
    <w:basedOn w:val="Policepardfaut"/>
    <w:link w:val="Titre5"/>
    <w:rsid w:val="00C76E87"/>
    <w:rPr>
      <w:b/>
      <w:lang w:val="fr-FR" w:eastAsia="fr-FR"/>
    </w:rPr>
  </w:style>
  <w:style w:type="character" w:customStyle="1" w:styleId="Titre6Car">
    <w:name w:val="Titre 6 Car"/>
    <w:basedOn w:val="Policepardfaut"/>
    <w:link w:val="Titre6"/>
    <w:rsid w:val="00C76E87"/>
    <w:rPr>
      <w:u w:val="single"/>
      <w:lang w:val="fr-FR" w:eastAsia="fr-FR"/>
    </w:rPr>
  </w:style>
  <w:style w:type="character" w:customStyle="1" w:styleId="Titre7Car">
    <w:name w:val="Titre 7 Car"/>
    <w:basedOn w:val="Policepardfaut"/>
    <w:link w:val="Titre7"/>
    <w:rsid w:val="00C76E87"/>
    <w:rPr>
      <w:i/>
      <w:lang w:val="fr-FR" w:eastAsia="fr-FR"/>
    </w:rPr>
  </w:style>
  <w:style w:type="character" w:customStyle="1" w:styleId="Titre8Car">
    <w:name w:val="Titre 8 Car"/>
    <w:basedOn w:val="Policepardfaut"/>
    <w:link w:val="Titre8"/>
    <w:rsid w:val="00C76E87"/>
    <w:rPr>
      <w:i/>
      <w:lang w:val="fr-FR" w:eastAsia="fr-FR"/>
    </w:rPr>
  </w:style>
  <w:style w:type="character" w:customStyle="1" w:styleId="Titre9Car">
    <w:name w:val="Titre 9 Car"/>
    <w:basedOn w:val="Policepardfaut"/>
    <w:link w:val="Titre9"/>
    <w:rsid w:val="00C76E87"/>
    <w:rPr>
      <w:i/>
      <w:lang w:val="fr-FR" w:eastAsia="fr-FR"/>
    </w:rPr>
  </w:style>
  <w:style w:type="paragraph" w:styleId="Sansinterligne">
    <w:name w:val="No Spacing"/>
    <w:uiPriority w:val="1"/>
    <w:qFormat/>
    <w:rsid w:val="00C76E87"/>
    <w:rPr>
      <w:lang w:val="fr-FR" w:eastAsia="fr-FR"/>
    </w:rPr>
  </w:style>
  <w:style w:type="paragraph" w:styleId="Paragraphedeliste">
    <w:name w:val="List Paragraph"/>
    <w:basedOn w:val="Normal"/>
    <w:uiPriority w:val="34"/>
    <w:qFormat/>
    <w:rsid w:val="00C76E87"/>
    <w:pPr>
      <w:ind w:left="708"/>
    </w:pPr>
  </w:style>
  <w:style w:type="paragraph" w:customStyle="1" w:styleId="Pa12">
    <w:name w:val="Pa12"/>
    <w:basedOn w:val="Normal"/>
    <w:next w:val="Normal"/>
    <w:uiPriority w:val="99"/>
    <w:rsid w:val="00224BD5"/>
    <w:pPr>
      <w:autoSpaceDE w:val="0"/>
      <w:autoSpaceDN w:val="0"/>
      <w:adjustRightInd w:val="0"/>
      <w:spacing w:line="201" w:lineRule="atLeast"/>
    </w:pPr>
    <w:rPr>
      <w:sz w:val="24"/>
      <w:szCs w:val="24"/>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DP6285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6285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/sftpecos/Dossiers_parlementaires/6285/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04E3BEA-CEF0-4A40-898E-89401A3A91EA}"/>
</file>

<file path=customXml/itemProps2.xml><?xml version="1.0" encoding="utf-8"?>
<ds:datastoreItem xmlns:ds="http://schemas.openxmlformats.org/officeDocument/2006/customXml" ds:itemID="{476E0711-C009-4C33-9C13-A6FBF8B290E3}"/>
</file>

<file path=customXml/itemProps3.xml><?xml version="1.0" encoding="utf-8"?>
<ds:datastoreItem xmlns:ds="http://schemas.openxmlformats.org/officeDocument/2006/customXml" ds:itemID="{7E717E3D-FC80-4CA0-A01E-2F443B99760B}"/>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863</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