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92" w:rsidRDefault="00361703">
      <w:bookmarkStart w:id="0" w:name="_GoBack"/>
      <w:bookmarkEnd w:id="0"/>
      <w:r>
        <w:t>6277</w:t>
      </w:r>
    </w:p>
    <w:p w:rsidR="00361703" w:rsidRDefault="00361703">
      <w:r>
        <w:t>Résumé :</w:t>
      </w:r>
    </w:p>
    <w:p w:rsidR="00361703" w:rsidRDefault="00361703" w:rsidP="00361703">
      <w:pPr>
        <w:jc w:val="both"/>
      </w:pPr>
      <w:r>
        <w:t>Par l’adoption d</w:t>
      </w:r>
      <w:r w:rsidRPr="006C3B74">
        <w:t xml:space="preserve">e </w:t>
      </w:r>
      <w:r>
        <w:t xml:space="preserve">ce </w:t>
      </w:r>
      <w:r w:rsidRPr="006C3B74">
        <w:t>projet de loi</w:t>
      </w:r>
      <w:r w:rsidR="00B66FC1">
        <w:t>,</w:t>
      </w:r>
      <w:r w:rsidRPr="006C3B74">
        <w:t xml:space="preserve"> la déclaration du 15 octobre pour le recensement annuel de</w:t>
      </w:r>
      <w:r>
        <w:t xml:space="preserve"> la population </w:t>
      </w:r>
      <w:r w:rsidRPr="006C3B74">
        <w:t>c</w:t>
      </w:r>
      <w:r>
        <w:t>anine</w:t>
      </w:r>
      <w:r w:rsidRPr="006C3B74">
        <w:t xml:space="preserve"> au </w:t>
      </w:r>
      <w:proofErr w:type="spellStart"/>
      <w:r w:rsidRPr="006C3B74">
        <w:t>Grand-Duché</w:t>
      </w:r>
      <w:proofErr w:type="spellEnd"/>
      <w:r w:rsidRPr="006C3B74">
        <w:t xml:space="preserve"> de Luxembourg</w:t>
      </w:r>
      <w:r w:rsidRPr="00361703">
        <w:t xml:space="preserve"> </w:t>
      </w:r>
      <w:r>
        <w:t>sera abrogée</w:t>
      </w:r>
      <w:r w:rsidRPr="006C3B74">
        <w:t>.</w:t>
      </w:r>
      <w:r>
        <w:t xml:space="preserve"> </w:t>
      </w:r>
    </w:p>
    <w:p w:rsidR="00361703" w:rsidRDefault="00361703" w:rsidP="00361703">
      <w:pPr>
        <w:jc w:val="both"/>
      </w:pPr>
      <w:r w:rsidRPr="006C3B74">
        <w:t xml:space="preserve">Dans un but de simplification administrative, il est proposé </w:t>
      </w:r>
      <w:r>
        <w:t xml:space="preserve">que </w:t>
      </w:r>
      <w:r w:rsidR="00952B20">
        <w:t>le détenteur de</w:t>
      </w:r>
      <w:r w:rsidR="00952B20" w:rsidRPr="006C3B74">
        <w:t xml:space="preserve"> chien déclare </w:t>
      </w:r>
      <w:r w:rsidR="00952B20">
        <w:t xml:space="preserve">dorénavant </w:t>
      </w:r>
      <w:r w:rsidR="00952B20" w:rsidRPr="006C3B74">
        <w:t>tout décès, perte ou changement de résidence d’un chien à l’administration communale de la résidence du détenteur du chien, afin que les administrations communales connaissent le nombre des chiens détenus sur leur territoire et p</w:t>
      </w:r>
      <w:r w:rsidR="00952B20">
        <w:t>uissen</w:t>
      </w:r>
      <w:r w:rsidR="00952B20" w:rsidRPr="006C3B74">
        <w:t>t continuer à percevoir une taxe sur les chiens.</w:t>
      </w:r>
    </w:p>
    <w:sectPr w:rsidR="00361703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703"/>
    <w:rsid w:val="001A1F2D"/>
    <w:rsid w:val="001B1185"/>
    <w:rsid w:val="00361703"/>
    <w:rsid w:val="00602E91"/>
    <w:rsid w:val="00952B20"/>
    <w:rsid w:val="00B66FC1"/>
    <w:rsid w:val="00C83592"/>
    <w:rsid w:val="00D2379E"/>
    <w:rsid w:val="00F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64A1FA-CCD9-4BD1-B4C1-3B531245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9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DP6277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6277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/sftpecos/Dossiers_parlementaires/6277/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E2F70C1-F500-4666-A2CC-132CF9EAF5DC}"/>
</file>

<file path=customXml/itemProps2.xml><?xml version="1.0" encoding="utf-8"?>
<ds:datastoreItem xmlns:ds="http://schemas.openxmlformats.org/officeDocument/2006/customXml" ds:itemID="{3CAEE6B5-4AC9-49D7-9345-448592A5C987}"/>
</file>

<file path=customXml/itemProps3.xml><?xml version="1.0" encoding="utf-8"?>
<ds:datastoreItem xmlns:ds="http://schemas.openxmlformats.org/officeDocument/2006/customXml" ds:itemID="{D9D846FA-E7CE-42BC-B545-A3E30908B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