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92" w:rsidRPr="00186F92" w:rsidRDefault="00526628">
      <w:pPr>
        <w:rPr>
          <w:b/>
        </w:rPr>
      </w:pPr>
      <w:bookmarkStart w:id="0" w:name="_GoBack"/>
      <w:bookmarkEnd w:id="0"/>
      <w:r w:rsidRPr="00186F92">
        <w:rPr>
          <w:b/>
        </w:rPr>
        <w:t>6271</w:t>
      </w:r>
    </w:p>
    <w:p w:rsidR="00186F92" w:rsidRPr="00186F92" w:rsidRDefault="00186F92" w:rsidP="00186F92">
      <w:pPr>
        <w:jc w:val="both"/>
        <w:rPr>
          <w:rFonts w:ascii="Arial" w:hAnsi="Arial" w:cs="Arial"/>
          <w:b/>
          <w:sz w:val="28"/>
          <w:szCs w:val="28"/>
        </w:rPr>
      </w:pPr>
      <w:r w:rsidRPr="00186F92">
        <w:rPr>
          <w:b/>
        </w:rPr>
        <w:t xml:space="preserve">Projet de loi </w:t>
      </w:r>
      <w:r w:rsidRPr="00186F92">
        <w:rPr>
          <w:rFonts w:ascii="Arial" w:hAnsi="Arial" w:cs="Arial"/>
          <w:b/>
          <w:bCs/>
          <w:color w:val="000000"/>
        </w:rPr>
        <w:t>modifiant la loi modifiée du 10 août 1992 portant création de l’entreprise des postes et télécommunications</w:t>
      </w:r>
    </w:p>
    <w:p w:rsidR="00526628" w:rsidRPr="00186F92" w:rsidRDefault="00526628">
      <w:pPr>
        <w:rPr>
          <w:u w:val="single"/>
        </w:rPr>
      </w:pPr>
      <w:r w:rsidRPr="00186F92">
        <w:rPr>
          <w:u w:val="single"/>
        </w:rPr>
        <w:t>Résumé :</w:t>
      </w:r>
    </w:p>
    <w:p w:rsidR="00526628" w:rsidRDefault="00526628" w:rsidP="004C67C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document stratégique « </w:t>
      </w:r>
      <w:r w:rsidRPr="008B3E46">
        <w:rPr>
          <w:rFonts w:ascii="Arial" w:hAnsi="Arial" w:cs="Arial"/>
          <w:color w:val="000000"/>
        </w:rPr>
        <w:t>Agenda 2012</w:t>
      </w:r>
      <w:r>
        <w:rPr>
          <w:rFonts w:ascii="Arial" w:hAnsi="Arial" w:cs="Arial"/>
          <w:color w:val="000000"/>
        </w:rPr>
        <w:t> »</w:t>
      </w:r>
      <w:r w:rsidRPr="008B3E46">
        <w:rPr>
          <w:rFonts w:ascii="Arial" w:hAnsi="Arial" w:cs="Arial"/>
          <w:color w:val="000000"/>
        </w:rPr>
        <w:t xml:space="preserve"> de l’Entreprise des postes et télécommunications (EPT) prévoit la mise en commun des activités commerciales de la téléphonie mobile et de la téléphonie fixe</w:t>
      </w:r>
      <w:r w:rsidRPr="008B3E46">
        <w:rPr>
          <w:rFonts w:ascii="Arial" w:hAnsi="Arial" w:cs="Arial"/>
        </w:rPr>
        <w:t xml:space="preserve">. </w:t>
      </w:r>
      <w:r w:rsidRPr="008B3E46">
        <w:rPr>
          <w:rFonts w:ascii="Arial" w:hAnsi="Arial" w:cs="Arial"/>
          <w:color w:val="000000"/>
        </w:rPr>
        <w:t>Cette convergence consiste dans la commercialisation des produits et services fixes et mobiles de télécommunications par une société incorporant la société filiale</w:t>
      </w:r>
      <w:r w:rsidR="00186F92">
        <w:rPr>
          <w:rFonts w:ascii="Arial" w:hAnsi="Arial" w:cs="Arial"/>
          <w:color w:val="000000"/>
        </w:rPr>
        <w:t xml:space="preserve"> LUXGSM S.A.</w:t>
      </w:r>
      <w:r w:rsidRPr="008B3E46">
        <w:rPr>
          <w:rFonts w:ascii="Arial" w:hAnsi="Arial" w:cs="Arial"/>
          <w:color w:val="000000"/>
        </w:rPr>
        <w:t xml:space="preserve">. </w:t>
      </w:r>
      <w:r w:rsidR="00186F92">
        <w:rPr>
          <w:rFonts w:ascii="Arial" w:hAnsi="Arial" w:cs="Arial"/>
          <w:color w:val="000000"/>
        </w:rPr>
        <w:t xml:space="preserve">Afin de </w:t>
      </w:r>
      <w:r w:rsidRPr="008B3E46">
        <w:rPr>
          <w:rFonts w:ascii="Arial" w:hAnsi="Arial" w:cs="Arial"/>
          <w:color w:val="000000"/>
        </w:rPr>
        <w:t>réalis</w:t>
      </w:r>
      <w:r w:rsidR="00186F92">
        <w:rPr>
          <w:rFonts w:ascii="Arial" w:hAnsi="Arial" w:cs="Arial"/>
          <w:color w:val="000000"/>
        </w:rPr>
        <w:t>er</w:t>
      </w:r>
      <w:r w:rsidRPr="008B3E46">
        <w:rPr>
          <w:rFonts w:ascii="Arial" w:hAnsi="Arial" w:cs="Arial"/>
          <w:color w:val="000000"/>
        </w:rPr>
        <w:t xml:space="preserve"> cette convergence, </w:t>
      </w:r>
      <w:r w:rsidR="00186F92">
        <w:rPr>
          <w:rFonts w:ascii="Arial" w:hAnsi="Arial" w:cs="Arial"/>
          <w:color w:val="000000"/>
        </w:rPr>
        <w:t>il est nécessaire d</w:t>
      </w:r>
      <w:r w:rsidRPr="008B3E46">
        <w:rPr>
          <w:rFonts w:ascii="Arial" w:hAnsi="Arial" w:cs="Arial"/>
          <w:color w:val="000000"/>
        </w:rPr>
        <w:t>’affect</w:t>
      </w:r>
      <w:r w:rsidR="00186F92">
        <w:rPr>
          <w:rFonts w:ascii="Arial" w:hAnsi="Arial" w:cs="Arial"/>
          <w:color w:val="000000"/>
        </w:rPr>
        <w:t>er</w:t>
      </w:r>
      <w:r w:rsidRPr="008B3E46">
        <w:rPr>
          <w:rFonts w:ascii="Arial" w:hAnsi="Arial" w:cs="Arial"/>
          <w:color w:val="000000"/>
        </w:rPr>
        <w:t xml:space="preserve"> d</w:t>
      </w:r>
      <w:r w:rsidR="00186F92">
        <w:rPr>
          <w:rFonts w:ascii="Arial" w:hAnsi="Arial" w:cs="Arial"/>
          <w:color w:val="000000"/>
        </w:rPr>
        <w:t xml:space="preserve">es </w:t>
      </w:r>
      <w:r w:rsidRPr="008B3E46">
        <w:rPr>
          <w:rFonts w:ascii="Arial" w:hAnsi="Arial" w:cs="Arial"/>
          <w:color w:val="000000"/>
        </w:rPr>
        <w:t>agents de l’EPT, revêtant le statut de droit public,</w:t>
      </w:r>
      <w:r w:rsidR="00186F92">
        <w:rPr>
          <w:rFonts w:ascii="Arial" w:hAnsi="Arial" w:cs="Arial"/>
          <w:color w:val="000000"/>
        </w:rPr>
        <w:t xml:space="preserve"> à cette société de droit privé. </w:t>
      </w:r>
    </w:p>
    <w:p w:rsidR="00526628" w:rsidRDefault="00526628" w:rsidP="004C67C5">
      <w:pPr>
        <w:jc w:val="both"/>
        <w:rPr>
          <w:rFonts w:ascii="Arial" w:hAnsi="Arial" w:cs="Arial"/>
          <w:color w:val="000000"/>
        </w:rPr>
      </w:pPr>
      <w:r w:rsidRPr="008B3E46">
        <w:rPr>
          <w:rFonts w:ascii="Arial" w:hAnsi="Arial" w:cs="Arial"/>
          <w:color w:val="000000"/>
        </w:rPr>
        <w:t xml:space="preserve">Le projet de loi </w:t>
      </w:r>
      <w:r w:rsidR="00186F92">
        <w:rPr>
          <w:rFonts w:ascii="Arial" w:hAnsi="Arial" w:cs="Arial"/>
          <w:color w:val="000000"/>
        </w:rPr>
        <w:t xml:space="preserve">sous rubrique vise à </w:t>
      </w:r>
      <w:r w:rsidRPr="008B3E46">
        <w:rPr>
          <w:rFonts w:ascii="Arial" w:hAnsi="Arial" w:cs="Arial"/>
          <w:color w:val="000000"/>
        </w:rPr>
        <w:t>permet</w:t>
      </w:r>
      <w:r w:rsidR="00186F92">
        <w:rPr>
          <w:rFonts w:ascii="Arial" w:hAnsi="Arial" w:cs="Arial"/>
          <w:color w:val="000000"/>
        </w:rPr>
        <w:t>tre</w:t>
      </w:r>
      <w:r>
        <w:rPr>
          <w:rFonts w:ascii="Arial" w:hAnsi="Arial" w:cs="Arial"/>
          <w:color w:val="000000"/>
        </w:rPr>
        <w:t xml:space="preserve"> </w:t>
      </w:r>
      <w:r w:rsidR="00186F92">
        <w:rPr>
          <w:rFonts w:ascii="Arial" w:hAnsi="Arial" w:cs="Arial"/>
          <w:color w:val="000000"/>
        </w:rPr>
        <w:t>à l’EPT ces affectations d’</w:t>
      </w:r>
      <w:r w:rsidR="00186F92" w:rsidRPr="008B3E46">
        <w:rPr>
          <w:rFonts w:ascii="Arial" w:hAnsi="Arial" w:cs="Arial"/>
          <w:color w:val="000000"/>
        </w:rPr>
        <w:t>agents bénéficiant d’un statut de droit public</w:t>
      </w:r>
      <w:r w:rsidR="00186F92">
        <w:rPr>
          <w:rFonts w:ascii="Arial" w:hAnsi="Arial" w:cs="Arial"/>
          <w:color w:val="000000"/>
        </w:rPr>
        <w:t xml:space="preserve"> (</w:t>
      </w:r>
      <w:r w:rsidR="00186F92" w:rsidRPr="008B3E46">
        <w:rPr>
          <w:rFonts w:ascii="Arial" w:hAnsi="Arial" w:cs="Arial"/>
          <w:color w:val="000000"/>
        </w:rPr>
        <w:t xml:space="preserve">fonctionnaires ou des employés de l’Etat), </w:t>
      </w:r>
      <w:r>
        <w:rPr>
          <w:rFonts w:ascii="Arial" w:hAnsi="Arial" w:cs="Arial"/>
          <w:color w:val="000000"/>
        </w:rPr>
        <w:t xml:space="preserve">à </w:t>
      </w:r>
      <w:r w:rsidR="00186F92">
        <w:rPr>
          <w:rFonts w:ascii="Arial" w:hAnsi="Arial" w:cs="Arial"/>
          <w:color w:val="000000"/>
        </w:rPr>
        <w:t>cette</w:t>
      </w:r>
      <w:r>
        <w:rPr>
          <w:rFonts w:ascii="Arial" w:hAnsi="Arial" w:cs="Arial"/>
          <w:color w:val="000000"/>
        </w:rPr>
        <w:t xml:space="preserve"> </w:t>
      </w:r>
      <w:r w:rsidRPr="008B3E46">
        <w:rPr>
          <w:rFonts w:ascii="Arial" w:hAnsi="Arial" w:cs="Arial"/>
          <w:color w:val="000000"/>
        </w:rPr>
        <w:t>socié</w:t>
      </w:r>
      <w:r>
        <w:rPr>
          <w:rFonts w:ascii="Arial" w:hAnsi="Arial" w:cs="Arial"/>
          <w:color w:val="000000"/>
        </w:rPr>
        <w:t>té de commercialisation télécom</w:t>
      </w:r>
      <w:r w:rsidRPr="008B3E46">
        <w:rPr>
          <w:rFonts w:ascii="Arial" w:hAnsi="Arial" w:cs="Arial"/>
          <w:color w:val="000000"/>
        </w:rPr>
        <w:t xml:space="preserve">, dont l’EPT est l’actionnaire unique, et détermine </w:t>
      </w:r>
      <w:r w:rsidR="00186F92">
        <w:rPr>
          <w:rFonts w:ascii="Arial" w:hAnsi="Arial" w:cs="Arial"/>
          <w:color w:val="000000"/>
        </w:rPr>
        <w:t xml:space="preserve">également </w:t>
      </w:r>
      <w:r w:rsidRPr="008B3E46">
        <w:rPr>
          <w:rFonts w:ascii="Arial" w:hAnsi="Arial" w:cs="Arial"/>
          <w:color w:val="000000"/>
        </w:rPr>
        <w:t>les modalités a</w:t>
      </w:r>
      <w:r w:rsidR="00186F92">
        <w:rPr>
          <w:rFonts w:ascii="Arial" w:hAnsi="Arial" w:cs="Arial"/>
          <w:color w:val="000000"/>
        </w:rPr>
        <w:t>fférentes</w:t>
      </w:r>
      <w:r w:rsidRPr="008B3E46">
        <w:rPr>
          <w:rFonts w:ascii="Arial" w:hAnsi="Arial" w:cs="Arial"/>
          <w:color w:val="000000"/>
        </w:rPr>
        <w:t>.</w:t>
      </w:r>
    </w:p>
    <w:p w:rsidR="00526628" w:rsidRDefault="00526628"/>
    <w:sectPr w:rsidR="00526628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628"/>
    <w:rsid w:val="00162FCC"/>
    <w:rsid w:val="00186F92"/>
    <w:rsid w:val="001B1185"/>
    <w:rsid w:val="00475F07"/>
    <w:rsid w:val="004C67C5"/>
    <w:rsid w:val="00526628"/>
    <w:rsid w:val="00C7394C"/>
    <w:rsid w:val="00C83592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BBF65A-ECFA-4EAA-86F1-55963AE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DP6271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6271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/sftpecos/Dossiers_parlementaires/6271/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B608165-3FED-4417-A497-F0CD97D80C87}"/>
</file>

<file path=customXml/itemProps2.xml><?xml version="1.0" encoding="utf-8"?>
<ds:datastoreItem xmlns:ds="http://schemas.openxmlformats.org/officeDocument/2006/customXml" ds:itemID="{6C9998BB-8157-4CB1-AAAA-F0CEC81249F4}"/>
</file>

<file path=customXml/itemProps3.xml><?xml version="1.0" encoding="utf-8"?>
<ds:datastoreItem xmlns:ds="http://schemas.openxmlformats.org/officeDocument/2006/customXml" ds:itemID="{D986B4FB-841A-46F6-B91D-E11DC352B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