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E6" w:rsidRDefault="00D079E6" w:rsidP="00511D31">
      <w:pPr>
        <w:pStyle w:val="Sansinterligne"/>
        <w:jc w:val="center"/>
        <w:rPr>
          <w:rFonts w:ascii="Arial" w:hAnsi="Arial" w:cs="Arial"/>
          <w:b/>
          <w:sz w:val="22"/>
          <w:szCs w:val="22"/>
        </w:rPr>
      </w:pPr>
      <w:bookmarkStart w:id="0" w:name="_GoBack"/>
      <w:bookmarkEnd w:id="0"/>
      <w:r>
        <w:rPr>
          <w:rFonts w:ascii="Arial" w:hAnsi="Arial" w:cs="Arial"/>
          <w:b/>
          <w:sz w:val="22"/>
          <w:szCs w:val="22"/>
        </w:rPr>
        <w:t>RESUME DU</w:t>
      </w:r>
    </w:p>
    <w:p w:rsidR="00D079E6" w:rsidRDefault="00D079E6" w:rsidP="00511D31">
      <w:pPr>
        <w:pStyle w:val="Sansinterligne"/>
        <w:jc w:val="center"/>
        <w:rPr>
          <w:rFonts w:ascii="Arial" w:hAnsi="Arial" w:cs="Arial"/>
          <w:b/>
          <w:sz w:val="22"/>
          <w:szCs w:val="22"/>
        </w:rPr>
      </w:pPr>
    </w:p>
    <w:p w:rsidR="00511D31" w:rsidRDefault="00511D31" w:rsidP="00511D31">
      <w:pPr>
        <w:pStyle w:val="Sansinterligne"/>
        <w:jc w:val="center"/>
        <w:rPr>
          <w:rFonts w:ascii="Arial" w:hAnsi="Arial" w:cs="Arial"/>
          <w:b/>
          <w:sz w:val="22"/>
          <w:szCs w:val="22"/>
        </w:rPr>
      </w:pPr>
      <w:r>
        <w:rPr>
          <w:rFonts w:ascii="Arial" w:hAnsi="Arial" w:cs="Arial"/>
          <w:b/>
          <w:sz w:val="22"/>
          <w:szCs w:val="22"/>
        </w:rPr>
        <w:t>PROJET DE LOI</w:t>
      </w:r>
      <w:r w:rsidR="00D079E6">
        <w:rPr>
          <w:rFonts w:ascii="Arial" w:hAnsi="Arial" w:cs="Arial"/>
          <w:b/>
          <w:sz w:val="22"/>
          <w:szCs w:val="22"/>
        </w:rPr>
        <w:t xml:space="preserve"> N° 6215</w:t>
      </w:r>
    </w:p>
    <w:p w:rsidR="00511D31" w:rsidRPr="00E2667A" w:rsidRDefault="00511D31" w:rsidP="00511D31">
      <w:pPr>
        <w:pStyle w:val="Sansinterligne"/>
        <w:jc w:val="center"/>
        <w:rPr>
          <w:rFonts w:ascii="Arial" w:hAnsi="Arial" w:cs="Arial"/>
          <w:b/>
          <w:sz w:val="22"/>
          <w:szCs w:val="22"/>
        </w:rPr>
      </w:pPr>
    </w:p>
    <w:p w:rsidR="00511D31" w:rsidRPr="00977181" w:rsidRDefault="00511D31" w:rsidP="00511D31">
      <w:pPr>
        <w:jc w:val="center"/>
        <w:rPr>
          <w:rFonts w:ascii="Arial" w:hAnsi="Arial" w:cs="Arial"/>
          <w:b/>
          <w:sz w:val="22"/>
          <w:szCs w:val="22"/>
        </w:rPr>
      </w:pPr>
      <w:r w:rsidRPr="00977181">
        <w:rPr>
          <w:rFonts w:ascii="Arial" w:hAnsi="Arial" w:cs="Arial"/>
          <w:b/>
          <w:sz w:val="22"/>
          <w:szCs w:val="22"/>
        </w:rPr>
        <w:t>portant modification</w:t>
      </w:r>
    </w:p>
    <w:p w:rsidR="00511D31" w:rsidRPr="00977181" w:rsidRDefault="00511D31" w:rsidP="00511D31">
      <w:pPr>
        <w:rPr>
          <w:rFonts w:ascii="Arial" w:hAnsi="Arial" w:cs="Arial"/>
          <w:b/>
          <w:sz w:val="22"/>
          <w:szCs w:val="22"/>
        </w:rPr>
      </w:pPr>
    </w:p>
    <w:p w:rsidR="00511D31" w:rsidRPr="00977181" w:rsidRDefault="00511D31" w:rsidP="00511D31">
      <w:pPr>
        <w:pStyle w:val="Paragraphedeliste"/>
        <w:numPr>
          <w:ilvl w:val="0"/>
          <w:numId w:val="1"/>
        </w:numPr>
        <w:jc w:val="both"/>
        <w:rPr>
          <w:rFonts w:cs="Arial"/>
          <w:b/>
          <w:sz w:val="22"/>
          <w:szCs w:val="22"/>
        </w:rPr>
      </w:pPr>
      <w:r w:rsidRPr="00977181">
        <w:rPr>
          <w:rFonts w:cs="Arial"/>
          <w:b/>
          <w:sz w:val="22"/>
          <w:szCs w:val="22"/>
        </w:rPr>
        <w:t xml:space="preserve">de l'article 3, paragraphe a) de la loi du 27 mai 2010 portant </w:t>
      </w:r>
    </w:p>
    <w:p w:rsidR="00511D31" w:rsidRPr="00977181" w:rsidRDefault="00511D31" w:rsidP="00511D31">
      <w:pPr>
        <w:jc w:val="both"/>
        <w:rPr>
          <w:rFonts w:ascii="Arial" w:hAnsi="Arial" w:cs="Arial"/>
          <w:b/>
          <w:bCs/>
          <w:sz w:val="22"/>
          <w:szCs w:val="22"/>
        </w:rPr>
      </w:pPr>
    </w:p>
    <w:p w:rsidR="00511D31" w:rsidRPr="00977181" w:rsidRDefault="00511D31" w:rsidP="00511D31">
      <w:pPr>
        <w:pStyle w:val="Paragraphedeliste"/>
        <w:numPr>
          <w:ilvl w:val="0"/>
          <w:numId w:val="2"/>
        </w:numPr>
        <w:jc w:val="both"/>
        <w:rPr>
          <w:rFonts w:cs="Arial"/>
          <w:b/>
          <w:bCs/>
          <w:sz w:val="22"/>
          <w:szCs w:val="22"/>
        </w:rPr>
      </w:pPr>
      <w:r w:rsidRPr="00977181">
        <w:rPr>
          <w:rFonts w:cs="Arial"/>
          <w:b/>
          <w:bCs/>
          <w:sz w:val="22"/>
          <w:szCs w:val="22"/>
        </w:rPr>
        <w:t>modification de la loi du 29 juin 2005 fixant les cadres du personnel des établissements d’enseignement secondaire et secondaire techni</w:t>
      </w:r>
      <w:r w:rsidR="008E094F">
        <w:rPr>
          <w:rFonts w:cs="Arial"/>
          <w:b/>
          <w:bCs/>
          <w:sz w:val="22"/>
          <w:szCs w:val="22"/>
        </w:rPr>
        <w:t>que,</w:t>
      </w:r>
    </w:p>
    <w:p w:rsidR="00511D31" w:rsidRPr="00977181" w:rsidRDefault="00511D31" w:rsidP="00511D31">
      <w:pPr>
        <w:pStyle w:val="Paragraphedeliste"/>
        <w:numPr>
          <w:ilvl w:val="0"/>
          <w:numId w:val="2"/>
        </w:numPr>
        <w:jc w:val="both"/>
        <w:rPr>
          <w:rFonts w:cs="Arial"/>
          <w:b/>
          <w:bCs/>
          <w:sz w:val="22"/>
          <w:szCs w:val="22"/>
        </w:rPr>
      </w:pPr>
      <w:r w:rsidRPr="00977181">
        <w:rPr>
          <w:rFonts w:cs="Arial"/>
          <w:b/>
          <w:bCs/>
          <w:sz w:val="22"/>
          <w:szCs w:val="22"/>
        </w:rPr>
        <w:t>modification de la loi modifiée du 22 juin 1963 fixant le régime des traitement</w:t>
      </w:r>
      <w:r w:rsidR="008E094F">
        <w:rPr>
          <w:rFonts w:cs="Arial"/>
          <w:b/>
          <w:bCs/>
          <w:sz w:val="22"/>
          <w:szCs w:val="22"/>
        </w:rPr>
        <w:t>s des fonctionnaires de l’Etat,</w:t>
      </w:r>
    </w:p>
    <w:p w:rsidR="00511D31" w:rsidRPr="00977181" w:rsidRDefault="00511D31" w:rsidP="00511D31">
      <w:pPr>
        <w:pStyle w:val="Paragraphedeliste"/>
        <w:numPr>
          <w:ilvl w:val="0"/>
          <w:numId w:val="2"/>
        </w:numPr>
        <w:jc w:val="both"/>
        <w:rPr>
          <w:rFonts w:cs="Arial"/>
          <w:b/>
          <w:bCs/>
          <w:sz w:val="22"/>
          <w:szCs w:val="22"/>
        </w:rPr>
      </w:pPr>
      <w:r w:rsidRPr="00977181">
        <w:rPr>
          <w:rFonts w:cs="Arial"/>
          <w:b/>
          <w:bCs/>
          <w:sz w:val="22"/>
          <w:szCs w:val="22"/>
        </w:rPr>
        <w:t>modification de la loi du 9 juillet 2007 portant</w:t>
      </w:r>
    </w:p>
    <w:p w:rsidR="00511D31" w:rsidRPr="00977181" w:rsidRDefault="00511D31" w:rsidP="00511D31">
      <w:pPr>
        <w:pStyle w:val="Paragraphedeliste"/>
        <w:numPr>
          <w:ilvl w:val="0"/>
          <w:numId w:val="3"/>
        </w:numPr>
        <w:jc w:val="both"/>
        <w:rPr>
          <w:rFonts w:cs="Arial"/>
          <w:b/>
          <w:bCs/>
          <w:sz w:val="22"/>
          <w:szCs w:val="22"/>
        </w:rPr>
      </w:pPr>
      <w:r w:rsidRPr="00977181">
        <w:rPr>
          <w:rFonts w:cs="Arial"/>
          <w:b/>
          <w:bCs/>
          <w:sz w:val="22"/>
          <w:szCs w:val="22"/>
        </w:rPr>
        <w:t xml:space="preserve">création d’un </w:t>
      </w:r>
      <w:r w:rsidR="008E094F">
        <w:rPr>
          <w:rFonts w:cs="Arial"/>
          <w:b/>
          <w:bCs/>
          <w:sz w:val="22"/>
          <w:szCs w:val="22"/>
        </w:rPr>
        <w:t>lycée à Luxembourg-Dommeldange</w:t>
      </w:r>
    </w:p>
    <w:p w:rsidR="00511D31" w:rsidRPr="00977181" w:rsidRDefault="00511D31" w:rsidP="00511D31">
      <w:pPr>
        <w:pStyle w:val="Paragraphedeliste"/>
        <w:numPr>
          <w:ilvl w:val="0"/>
          <w:numId w:val="3"/>
        </w:numPr>
        <w:jc w:val="both"/>
        <w:rPr>
          <w:rFonts w:cs="Arial"/>
          <w:b/>
          <w:bCs/>
          <w:sz w:val="22"/>
          <w:szCs w:val="22"/>
        </w:rPr>
      </w:pPr>
      <w:r w:rsidRPr="00977181">
        <w:rPr>
          <w:rFonts w:cs="Arial"/>
          <w:b/>
          <w:bCs/>
          <w:sz w:val="22"/>
          <w:szCs w:val="22"/>
        </w:rPr>
        <w:t>modification de la loi modifiée du 22 juin 1963 fixant le régime des traitement</w:t>
      </w:r>
      <w:r w:rsidR="008E094F">
        <w:rPr>
          <w:rFonts w:cs="Arial"/>
          <w:b/>
          <w:bCs/>
          <w:sz w:val="22"/>
          <w:szCs w:val="22"/>
        </w:rPr>
        <w:t>s des fonctionnaires de l’Etat,</w:t>
      </w:r>
    </w:p>
    <w:p w:rsidR="00511D31" w:rsidRPr="00977181" w:rsidRDefault="00511D31" w:rsidP="00511D31">
      <w:pPr>
        <w:pStyle w:val="Paragraphedeliste"/>
        <w:numPr>
          <w:ilvl w:val="0"/>
          <w:numId w:val="2"/>
        </w:numPr>
        <w:jc w:val="both"/>
        <w:rPr>
          <w:rFonts w:cs="Arial"/>
          <w:b/>
          <w:sz w:val="22"/>
          <w:szCs w:val="22"/>
        </w:rPr>
      </w:pPr>
      <w:r w:rsidRPr="00977181">
        <w:rPr>
          <w:rFonts w:cs="Arial"/>
          <w:b/>
          <w:bCs/>
          <w:sz w:val="22"/>
          <w:szCs w:val="22"/>
        </w:rPr>
        <w:t>abrogation de la loi du 10 août 1991 portant</w:t>
      </w:r>
    </w:p>
    <w:p w:rsidR="00511D31" w:rsidRPr="00977181" w:rsidRDefault="00511D31" w:rsidP="00511D31">
      <w:pPr>
        <w:pStyle w:val="Paragraphedeliste"/>
        <w:numPr>
          <w:ilvl w:val="0"/>
          <w:numId w:val="4"/>
        </w:numPr>
        <w:jc w:val="both"/>
        <w:rPr>
          <w:rFonts w:cs="Arial"/>
          <w:b/>
          <w:sz w:val="22"/>
          <w:szCs w:val="22"/>
          <w:lang w:val="fr-LU"/>
        </w:rPr>
      </w:pPr>
      <w:r w:rsidRPr="00977181">
        <w:rPr>
          <w:rFonts w:cs="Arial"/>
          <w:b/>
          <w:sz w:val="22"/>
          <w:szCs w:val="22"/>
          <w:lang w:val="fr-LU"/>
        </w:rPr>
        <w:t>création de la fonction d'instituteur d'économie familiale ;</w:t>
      </w:r>
    </w:p>
    <w:p w:rsidR="00511D31" w:rsidRPr="00977181" w:rsidRDefault="00511D31" w:rsidP="00511D31">
      <w:pPr>
        <w:pStyle w:val="Paragraphedeliste"/>
        <w:numPr>
          <w:ilvl w:val="0"/>
          <w:numId w:val="4"/>
        </w:numPr>
        <w:jc w:val="both"/>
        <w:rPr>
          <w:rFonts w:cs="Arial"/>
          <w:b/>
          <w:sz w:val="22"/>
          <w:szCs w:val="22"/>
          <w:lang w:val="fr-LU"/>
        </w:rPr>
      </w:pPr>
      <w:r w:rsidRPr="00977181">
        <w:rPr>
          <w:rFonts w:cs="Arial"/>
          <w:b/>
          <w:sz w:val="22"/>
          <w:szCs w:val="22"/>
          <w:lang w:val="fr-LU"/>
        </w:rPr>
        <w:t>modification de la loi modifiée du 10 août 1912 concernant l'organisation de l'enseignement primaire ;</w:t>
      </w:r>
    </w:p>
    <w:p w:rsidR="00511D31" w:rsidRPr="00977181" w:rsidRDefault="00511D31" w:rsidP="00511D31">
      <w:pPr>
        <w:pStyle w:val="Paragraphedeliste"/>
        <w:numPr>
          <w:ilvl w:val="0"/>
          <w:numId w:val="4"/>
        </w:numPr>
        <w:jc w:val="both"/>
        <w:rPr>
          <w:rFonts w:cs="Arial"/>
          <w:b/>
          <w:sz w:val="22"/>
          <w:szCs w:val="22"/>
          <w:lang w:val="fr-LU"/>
        </w:rPr>
      </w:pPr>
      <w:r w:rsidRPr="00977181">
        <w:rPr>
          <w:rFonts w:cs="Arial"/>
          <w:b/>
          <w:sz w:val="22"/>
          <w:szCs w:val="22"/>
          <w:lang w:val="fr-LU"/>
        </w:rPr>
        <w:t xml:space="preserve">modification de la loi modifiée du 22 juin 1963 fixant le régime </w:t>
      </w:r>
      <w:r w:rsidRPr="00977181">
        <w:rPr>
          <w:rFonts w:cs="Arial"/>
          <w:b/>
          <w:bCs/>
          <w:sz w:val="22"/>
          <w:szCs w:val="22"/>
        </w:rPr>
        <w:t xml:space="preserve">des traitements </w:t>
      </w:r>
      <w:r w:rsidRPr="00977181">
        <w:rPr>
          <w:rFonts w:cs="Arial"/>
          <w:b/>
          <w:sz w:val="22"/>
          <w:szCs w:val="22"/>
          <w:lang w:val="fr-LU"/>
        </w:rPr>
        <w:t>des fonctionnaires de l'Etat ;</w:t>
      </w:r>
    </w:p>
    <w:p w:rsidR="00511D31" w:rsidRPr="00977181" w:rsidRDefault="00511D31" w:rsidP="00511D31">
      <w:pPr>
        <w:pStyle w:val="Paragraphedeliste"/>
        <w:numPr>
          <w:ilvl w:val="0"/>
          <w:numId w:val="4"/>
        </w:numPr>
        <w:jc w:val="both"/>
        <w:rPr>
          <w:rFonts w:cs="Arial"/>
          <w:b/>
          <w:sz w:val="22"/>
          <w:szCs w:val="22"/>
          <w:lang w:val="fr-LU"/>
        </w:rPr>
      </w:pPr>
      <w:r w:rsidRPr="00977181">
        <w:rPr>
          <w:rFonts w:cs="Arial"/>
          <w:b/>
          <w:sz w:val="22"/>
          <w:szCs w:val="22"/>
          <w:lang w:val="fr-LU"/>
        </w:rPr>
        <w:t>modification de la loi du 6 septembre 1983 portant</w:t>
      </w:r>
    </w:p>
    <w:p w:rsidR="00511D31" w:rsidRPr="00977181" w:rsidRDefault="008E094F" w:rsidP="00511D31">
      <w:pPr>
        <w:pStyle w:val="Paragraphedeliste"/>
        <w:numPr>
          <w:ilvl w:val="0"/>
          <w:numId w:val="5"/>
        </w:numPr>
        <w:jc w:val="both"/>
        <w:rPr>
          <w:rFonts w:cs="Arial"/>
          <w:b/>
          <w:sz w:val="22"/>
          <w:szCs w:val="22"/>
          <w:lang w:val="fr-LU"/>
        </w:rPr>
      </w:pPr>
      <w:r>
        <w:rPr>
          <w:rFonts w:cs="Arial"/>
          <w:b/>
          <w:sz w:val="22"/>
          <w:szCs w:val="22"/>
          <w:lang w:val="fr-LU"/>
        </w:rPr>
        <w:tab/>
      </w:r>
      <w:r w:rsidR="00511D31" w:rsidRPr="00977181">
        <w:rPr>
          <w:rFonts w:cs="Arial"/>
          <w:b/>
          <w:sz w:val="22"/>
          <w:szCs w:val="22"/>
          <w:lang w:val="fr-LU"/>
        </w:rPr>
        <w:t>réforme de la formation des instituteurs ;</w:t>
      </w:r>
    </w:p>
    <w:p w:rsidR="00511D31" w:rsidRPr="00977181" w:rsidRDefault="008E094F" w:rsidP="00511D31">
      <w:pPr>
        <w:pStyle w:val="Paragraphedeliste"/>
        <w:numPr>
          <w:ilvl w:val="0"/>
          <w:numId w:val="5"/>
        </w:numPr>
        <w:jc w:val="both"/>
        <w:rPr>
          <w:rFonts w:cs="Arial"/>
          <w:b/>
          <w:sz w:val="22"/>
          <w:szCs w:val="22"/>
          <w:lang w:val="fr-LU"/>
        </w:rPr>
      </w:pPr>
      <w:r>
        <w:rPr>
          <w:rFonts w:cs="Arial"/>
          <w:b/>
          <w:sz w:val="22"/>
          <w:szCs w:val="22"/>
          <w:lang w:val="fr-LU"/>
        </w:rPr>
        <w:tab/>
      </w:r>
      <w:r w:rsidR="00511D31" w:rsidRPr="00977181">
        <w:rPr>
          <w:rFonts w:cs="Arial"/>
          <w:b/>
          <w:sz w:val="22"/>
          <w:szCs w:val="22"/>
          <w:lang w:val="fr-LU"/>
        </w:rPr>
        <w:t>création d'un Institut supérieur d'études et de recherches pédagogiques ;</w:t>
      </w:r>
    </w:p>
    <w:p w:rsidR="00511D31" w:rsidRPr="00977181" w:rsidRDefault="008E094F" w:rsidP="00511D31">
      <w:pPr>
        <w:pStyle w:val="Paragraphedeliste"/>
        <w:numPr>
          <w:ilvl w:val="0"/>
          <w:numId w:val="5"/>
        </w:numPr>
        <w:jc w:val="both"/>
        <w:rPr>
          <w:rFonts w:cs="Arial"/>
          <w:b/>
          <w:sz w:val="22"/>
          <w:szCs w:val="22"/>
          <w:lang w:val="fr-LU"/>
        </w:rPr>
      </w:pPr>
      <w:r>
        <w:rPr>
          <w:rFonts w:cs="Arial"/>
          <w:b/>
          <w:sz w:val="22"/>
          <w:szCs w:val="22"/>
          <w:lang w:val="fr-LU"/>
        </w:rPr>
        <w:tab/>
      </w:r>
      <w:r w:rsidR="00511D31" w:rsidRPr="00977181">
        <w:rPr>
          <w:rFonts w:cs="Arial"/>
          <w:b/>
          <w:sz w:val="22"/>
          <w:szCs w:val="22"/>
          <w:lang w:val="fr-LU"/>
        </w:rPr>
        <w:t>modification de l'organisation de l'éducation préscolaire</w:t>
      </w:r>
      <w:r>
        <w:rPr>
          <w:rFonts w:cs="Arial"/>
          <w:b/>
          <w:sz w:val="22"/>
          <w:szCs w:val="22"/>
          <w:lang w:val="fr-LU"/>
        </w:rPr>
        <w:t xml:space="preserve"> et de l'enseignement primaire.</w:t>
      </w:r>
    </w:p>
    <w:p w:rsidR="00511D31" w:rsidRPr="00977181" w:rsidRDefault="00511D31" w:rsidP="00511D31">
      <w:pPr>
        <w:rPr>
          <w:rFonts w:ascii="Arial" w:hAnsi="Arial" w:cs="Arial"/>
          <w:b/>
          <w:sz w:val="22"/>
          <w:szCs w:val="22"/>
        </w:rPr>
      </w:pPr>
    </w:p>
    <w:p w:rsidR="00511D31" w:rsidRPr="00977181" w:rsidRDefault="00511D31" w:rsidP="00511D31">
      <w:pPr>
        <w:pStyle w:val="Paragraphedeliste"/>
        <w:numPr>
          <w:ilvl w:val="0"/>
          <w:numId w:val="1"/>
        </w:numPr>
        <w:jc w:val="both"/>
        <w:rPr>
          <w:rFonts w:cs="Arial"/>
          <w:b/>
          <w:sz w:val="22"/>
          <w:szCs w:val="22"/>
        </w:rPr>
      </w:pPr>
      <w:r w:rsidRPr="00977181">
        <w:rPr>
          <w:rFonts w:cs="Arial"/>
          <w:b/>
          <w:sz w:val="22"/>
          <w:szCs w:val="22"/>
        </w:rPr>
        <w:t>des articles 42 et 46 de la loi modifiée du 6 février 2009 concernant le personnel de l’enseignement fondamental</w:t>
      </w:r>
    </w:p>
    <w:p w:rsidR="004B26AB" w:rsidRDefault="004B26AB">
      <w:pPr>
        <w:rPr>
          <w:rFonts w:ascii="Arial" w:hAnsi="Arial" w:cs="Arial"/>
          <w:sz w:val="22"/>
          <w:szCs w:val="22"/>
        </w:rPr>
      </w:pPr>
    </w:p>
    <w:p w:rsidR="007F068F" w:rsidRDefault="007F068F" w:rsidP="00A171CC">
      <w:pPr>
        <w:pStyle w:val="NormalWeb"/>
        <w:spacing w:before="0" w:beforeAutospacing="0" w:after="0" w:afterAutospacing="0"/>
        <w:jc w:val="both"/>
        <w:rPr>
          <w:rFonts w:ascii="Arial" w:hAnsi="Arial" w:cs="Arial"/>
          <w:color w:val="000000"/>
          <w:sz w:val="22"/>
          <w:szCs w:val="22"/>
        </w:rPr>
      </w:pPr>
    </w:p>
    <w:p w:rsidR="0071605C" w:rsidRDefault="0071605C" w:rsidP="00A171CC">
      <w:pPr>
        <w:pStyle w:val="NormalWeb"/>
        <w:spacing w:before="0" w:beforeAutospacing="0" w:after="0" w:afterAutospacing="0"/>
        <w:jc w:val="both"/>
        <w:rPr>
          <w:rFonts w:ascii="Arial" w:hAnsi="Arial" w:cs="Arial"/>
          <w:color w:val="000000"/>
          <w:sz w:val="22"/>
          <w:szCs w:val="22"/>
        </w:rPr>
      </w:pPr>
      <w:r w:rsidRPr="0071605C">
        <w:rPr>
          <w:rFonts w:ascii="Arial" w:hAnsi="Arial" w:cs="Arial"/>
          <w:color w:val="000000"/>
          <w:sz w:val="22"/>
          <w:szCs w:val="22"/>
        </w:rPr>
        <w:t>Le projet de loi</w:t>
      </w:r>
      <w:r w:rsidR="003C5404">
        <w:rPr>
          <w:rFonts w:ascii="Arial" w:hAnsi="Arial" w:cs="Arial"/>
          <w:color w:val="000000"/>
          <w:sz w:val="22"/>
          <w:szCs w:val="22"/>
        </w:rPr>
        <w:t xml:space="preserve"> sous rubrique</w:t>
      </w:r>
      <w:r w:rsidRPr="0071605C">
        <w:rPr>
          <w:rFonts w:ascii="Arial" w:hAnsi="Arial" w:cs="Arial"/>
          <w:color w:val="000000"/>
          <w:sz w:val="22"/>
          <w:szCs w:val="22"/>
        </w:rPr>
        <w:t xml:space="preserve"> a pour objet d'allonger</w:t>
      </w:r>
      <w:r w:rsidR="006069C3">
        <w:rPr>
          <w:rFonts w:ascii="Arial" w:hAnsi="Arial" w:cs="Arial"/>
          <w:color w:val="000000"/>
          <w:sz w:val="22"/>
          <w:szCs w:val="22"/>
        </w:rPr>
        <w:t>,</w:t>
      </w:r>
      <w:r w:rsidRPr="0071605C">
        <w:rPr>
          <w:rFonts w:ascii="Arial" w:hAnsi="Arial" w:cs="Arial"/>
          <w:color w:val="000000"/>
          <w:sz w:val="22"/>
          <w:szCs w:val="22"/>
        </w:rPr>
        <w:t xml:space="preserve"> tant pour l'enseignement postprimaire que pour l'enseignement fondamental</w:t>
      </w:r>
      <w:r w:rsidR="006069C3">
        <w:rPr>
          <w:rFonts w:ascii="Arial" w:hAnsi="Arial" w:cs="Arial"/>
          <w:color w:val="000000"/>
          <w:sz w:val="22"/>
          <w:szCs w:val="22"/>
        </w:rPr>
        <w:t>,</w:t>
      </w:r>
      <w:r w:rsidRPr="0071605C">
        <w:rPr>
          <w:rFonts w:ascii="Arial" w:hAnsi="Arial" w:cs="Arial"/>
          <w:color w:val="000000"/>
          <w:sz w:val="22"/>
          <w:szCs w:val="22"/>
        </w:rPr>
        <w:t xml:space="preserve"> les délais pendant lesquels les diplômes, grades et certificats en préparation suivant les réglementations en vigueur avant l'implémentation déf</w:t>
      </w:r>
      <w:r w:rsidR="006069C3">
        <w:rPr>
          <w:rFonts w:ascii="Arial" w:hAnsi="Arial" w:cs="Arial"/>
          <w:color w:val="000000"/>
          <w:sz w:val="22"/>
          <w:szCs w:val="22"/>
        </w:rPr>
        <w:t>initive du processus de Bologne</w:t>
      </w:r>
      <w:r w:rsidRPr="0071605C">
        <w:rPr>
          <w:rFonts w:ascii="Arial" w:hAnsi="Arial" w:cs="Arial"/>
          <w:color w:val="000000"/>
          <w:sz w:val="22"/>
          <w:szCs w:val="22"/>
        </w:rPr>
        <w:t xml:space="preserve"> doivent être obtenus pour continuer à donner les mêmes droits que les nouveaux diplômes dans la perspective de l'accès à l'enseignement.</w:t>
      </w:r>
    </w:p>
    <w:p w:rsidR="007F068F" w:rsidRPr="0071605C" w:rsidRDefault="007F068F" w:rsidP="00A171CC">
      <w:pPr>
        <w:pStyle w:val="NormalWeb"/>
        <w:spacing w:before="0" w:beforeAutospacing="0" w:after="0" w:afterAutospacing="0"/>
        <w:jc w:val="both"/>
        <w:rPr>
          <w:rFonts w:ascii="Arial" w:hAnsi="Arial" w:cs="Arial"/>
          <w:color w:val="000000"/>
          <w:sz w:val="22"/>
          <w:szCs w:val="22"/>
        </w:rPr>
      </w:pPr>
    </w:p>
    <w:p w:rsidR="00BC0B02" w:rsidRDefault="00BC0B02" w:rsidP="00BC0B02">
      <w:pPr>
        <w:pStyle w:val="Sansinterligne"/>
        <w:numPr>
          <w:ilvl w:val="0"/>
          <w:numId w:val="7"/>
        </w:numPr>
        <w:jc w:val="both"/>
        <w:rPr>
          <w:rFonts w:ascii="Arial" w:hAnsi="Arial" w:cs="Arial"/>
          <w:color w:val="000000"/>
          <w:sz w:val="22"/>
          <w:szCs w:val="22"/>
        </w:rPr>
      </w:pPr>
      <w:r>
        <w:rPr>
          <w:rFonts w:ascii="Arial" w:hAnsi="Arial" w:cs="Arial"/>
          <w:color w:val="000000"/>
          <w:sz w:val="22"/>
          <w:szCs w:val="22"/>
        </w:rPr>
        <w:t>En vertu de</w:t>
      </w:r>
      <w:r w:rsidR="00FE1305">
        <w:rPr>
          <w:rFonts w:ascii="Arial" w:hAnsi="Arial" w:cs="Arial"/>
          <w:color w:val="000000"/>
          <w:sz w:val="22"/>
          <w:szCs w:val="22"/>
        </w:rPr>
        <w:t xml:space="preserve"> la loi du 27 mai 2010 portant e.a. </w:t>
      </w:r>
      <w:r w:rsidR="00BE3202">
        <w:rPr>
          <w:rFonts w:ascii="Arial" w:hAnsi="Arial" w:cs="Arial"/>
          <w:color w:val="000000"/>
          <w:sz w:val="22"/>
          <w:szCs w:val="22"/>
        </w:rPr>
        <w:t>modification de la loi du 29 juin 2005 fixant les cadres du personnel des établissements d’enseignement secondaire et secondaire technique</w:t>
      </w:r>
      <w:r>
        <w:rPr>
          <w:rFonts w:ascii="Arial" w:hAnsi="Arial" w:cs="Arial"/>
          <w:color w:val="000000"/>
          <w:sz w:val="22"/>
          <w:szCs w:val="22"/>
        </w:rPr>
        <w:t xml:space="preserve">, </w:t>
      </w:r>
      <w:r>
        <w:rPr>
          <w:rFonts w:ascii="Arial" w:hAnsi="Arial" w:cs="Arial"/>
          <w:sz w:val="22"/>
          <w:szCs w:val="22"/>
        </w:rPr>
        <w:t xml:space="preserve">la période transitoire pendant laquelle les détenteurs de diplômes, grades et certificats « ancien régime », c’est-à-dire obtenus </w:t>
      </w:r>
      <w:r w:rsidRPr="0071605C">
        <w:rPr>
          <w:rFonts w:ascii="Arial" w:hAnsi="Arial" w:cs="Arial"/>
          <w:color w:val="000000"/>
          <w:sz w:val="22"/>
          <w:szCs w:val="22"/>
        </w:rPr>
        <w:t>suivant les réglementations en vigueur avant l'implémentation définitive du processus de Bologne</w:t>
      </w:r>
      <w:r>
        <w:rPr>
          <w:rFonts w:ascii="Arial" w:hAnsi="Arial" w:cs="Arial"/>
          <w:color w:val="000000"/>
          <w:sz w:val="22"/>
          <w:szCs w:val="22"/>
        </w:rPr>
        <w:t>, restent admissibles aux différentes carrières de l’enseignement postprimaire a été fixée à une période de trois années à partir de l’entrée en vigueur de ladite loi,</w:t>
      </w:r>
      <w:r w:rsidRPr="00BC0B02">
        <w:rPr>
          <w:rFonts w:ascii="Arial" w:hAnsi="Arial" w:cs="Arial"/>
          <w:color w:val="000000"/>
          <w:sz w:val="22"/>
          <w:szCs w:val="22"/>
        </w:rPr>
        <w:t xml:space="preserve"> </w:t>
      </w:r>
      <w:r>
        <w:rPr>
          <w:rFonts w:ascii="Arial" w:hAnsi="Arial" w:cs="Arial"/>
          <w:color w:val="000000"/>
          <w:sz w:val="22"/>
          <w:szCs w:val="22"/>
        </w:rPr>
        <w:t xml:space="preserve">c’est-à-dire jusqu’au 5 juin 2013. </w:t>
      </w:r>
    </w:p>
    <w:p w:rsidR="00BC0B02" w:rsidRDefault="00BC0B02" w:rsidP="00BC0B02">
      <w:pPr>
        <w:pStyle w:val="Sansinterligne"/>
        <w:jc w:val="both"/>
        <w:rPr>
          <w:rFonts w:ascii="Arial" w:hAnsi="Arial" w:cs="Arial"/>
          <w:color w:val="000000"/>
          <w:sz w:val="22"/>
          <w:szCs w:val="22"/>
        </w:rPr>
      </w:pPr>
    </w:p>
    <w:p w:rsidR="00BC0B02" w:rsidRPr="00F94DF1" w:rsidRDefault="00BC0B02" w:rsidP="00BC0B02">
      <w:pPr>
        <w:ind w:left="720"/>
        <w:jc w:val="both"/>
        <w:rPr>
          <w:rFonts w:ascii="Arial" w:hAnsi="Arial" w:cs="Arial"/>
          <w:sz w:val="22"/>
          <w:szCs w:val="22"/>
        </w:rPr>
      </w:pPr>
      <w:r>
        <w:rPr>
          <w:rFonts w:ascii="Arial" w:hAnsi="Arial" w:cs="Arial"/>
          <w:color w:val="000000"/>
          <w:sz w:val="22"/>
          <w:szCs w:val="22"/>
        </w:rPr>
        <w:t>Par la modification proposée</w:t>
      </w:r>
      <w:r>
        <w:rPr>
          <w:rFonts w:ascii="Arial" w:hAnsi="Arial" w:cs="Arial"/>
          <w:sz w:val="22"/>
          <w:szCs w:val="22"/>
        </w:rPr>
        <w:t>, l’admissibilité aux examens</w:t>
      </w:r>
      <w:r w:rsidR="005212D3">
        <w:rPr>
          <w:rFonts w:ascii="Arial" w:hAnsi="Arial" w:cs="Arial"/>
          <w:sz w:val="22"/>
          <w:szCs w:val="22"/>
        </w:rPr>
        <w:t>-</w:t>
      </w:r>
      <w:r w:rsidRPr="00F94DF1">
        <w:rPr>
          <w:rFonts w:ascii="Arial" w:hAnsi="Arial" w:cs="Arial"/>
          <w:sz w:val="22"/>
          <w:szCs w:val="22"/>
        </w:rPr>
        <w:t>concours de recrutement est élargie aux détenteurs de diplômes, grades et certificats « ancien régime »</w:t>
      </w:r>
      <w:r>
        <w:rPr>
          <w:rFonts w:ascii="Arial" w:hAnsi="Arial" w:cs="Arial"/>
          <w:sz w:val="22"/>
          <w:szCs w:val="22"/>
        </w:rPr>
        <w:t xml:space="preserve"> </w:t>
      </w:r>
      <w:r w:rsidRPr="00F94DF1">
        <w:rPr>
          <w:rFonts w:ascii="Arial" w:hAnsi="Arial" w:cs="Arial"/>
          <w:sz w:val="22"/>
          <w:szCs w:val="22"/>
        </w:rPr>
        <w:t>obtenus jusqu’au 1</w:t>
      </w:r>
      <w:r w:rsidRPr="00F94DF1">
        <w:rPr>
          <w:rFonts w:ascii="Arial" w:hAnsi="Arial" w:cs="Arial"/>
          <w:sz w:val="22"/>
          <w:szCs w:val="22"/>
          <w:vertAlign w:val="superscript"/>
        </w:rPr>
        <w:t>er</w:t>
      </w:r>
      <w:r w:rsidRPr="00F94DF1">
        <w:rPr>
          <w:rFonts w:ascii="Arial" w:hAnsi="Arial" w:cs="Arial"/>
          <w:sz w:val="22"/>
          <w:szCs w:val="22"/>
        </w:rPr>
        <w:t xml:space="preserve"> janvier 2017</w:t>
      </w:r>
      <w:r w:rsidR="00546439">
        <w:rPr>
          <w:rFonts w:ascii="Arial" w:hAnsi="Arial" w:cs="Arial"/>
          <w:sz w:val="22"/>
          <w:szCs w:val="22"/>
        </w:rPr>
        <w:t>. L</w:t>
      </w:r>
      <w:r w:rsidRPr="00F94DF1">
        <w:rPr>
          <w:rFonts w:ascii="Arial" w:hAnsi="Arial" w:cs="Arial"/>
          <w:sz w:val="22"/>
          <w:szCs w:val="22"/>
        </w:rPr>
        <w:t>es détenteurs</w:t>
      </w:r>
      <w:r w:rsidR="00831336">
        <w:rPr>
          <w:rFonts w:ascii="Arial" w:hAnsi="Arial" w:cs="Arial"/>
          <w:sz w:val="22"/>
          <w:szCs w:val="22"/>
        </w:rPr>
        <w:t xml:space="preserve"> précités</w:t>
      </w:r>
      <w:r w:rsidRPr="00F94DF1">
        <w:rPr>
          <w:rFonts w:ascii="Arial" w:hAnsi="Arial" w:cs="Arial"/>
          <w:sz w:val="22"/>
          <w:szCs w:val="22"/>
        </w:rPr>
        <w:t xml:space="preserve"> de diplômes, grades e</w:t>
      </w:r>
      <w:r w:rsidR="00831336">
        <w:rPr>
          <w:rFonts w:ascii="Arial" w:hAnsi="Arial" w:cs="Arial"/>
          <w:sz w:val="22"/>
          <w:szCs w:val="22"/>
        </w:rPr>
        <w:t>t certificats « ancien régime »</w:t>
      </w:r>
      <w:r w:rsidR="00546439">
        <w:rPr>
          <w:rFonts w:ascii="Arial" w:hAnsi="Arial" w:cs="Arial"/>
          <w:sz w:val="22"/>
          <w:szCs w:val="22"/>
        </w:rPr>
        <w:t xml:space="preserve"> </w:t>
      </w:r>
      <w:r w:rsidRPr="00F94DF1">
        <w:rPr>
          <w:rFonts w:ascii="Arial" w:hAnsi="Arial" w:cs="Arial"/>
          <w:sz w:val="22"/>
          <w:szCs w:val="22"/>
        </w:rPr>
        <w:t xml:space="preserve">continueront </w:t>
      </w:r>
      <w:r w:rsidR="0009157A">
        <w:rPr>
          <w:rFonts w:ascii="Arial" w:hAnsi="Arial" w:cs="Arial"/>
          <w:sz w:val="22"/>
          <w:szCs w:val="22"/>
        </w:rPr>
        <w:t>donc à être admissibles</w:t>
      </w:r>
      <w:r w:rsidR="00682C8F">
        <w:rPr>
          <w:rFonts w:ascii="Arial" w:hAnsi="Arial" w:cs="Arial"/>
          <w:sz w:val="22"/>
          <w:szCs w:val="22"/>
        </w:rPr>
        <w:t xml:space="preserve"> aux examens-</w:t>
      </w:r>
      <w:r w:rsidRPr="00F94DF1">
        <w:rPr>
          <w:rFonts w:ascii="Arial" w:hAnsi="Arial" w:cs="Arial"/>
          <w:sz w:val="22"/>
          <w:szCs w:val="22"/>
        </w:rPr>
        <w:t>concours de recrutement concurremment avec les détenteurs de diplômes, grades et certificats obtenus conformément au processus de Bologne.</w:t>
      </w:r>
    </w:p>
    <w:p w:rsidR="007F068F" w:rsidRPr="0071605C" w:rsidRDefault="007F068F" w:rsidP="00A171CC">
      <w:pPr>
        <w:pStyle w:val="NormalWeb"/>
        <w:spacing w:before="0" w:beforeAutospacing="0" w:after="0" w:afterAutospacing="0"/>
        <w:jc w:val="both"/>
        <w:rPr>
          <w:rFonts w:ascii="Arial" w:hAnsi="Arial" w:cs="Arial"/>
          <w:color w:val="000000"/>
          <w:sz w:val="22"/>
          <w:szCs w:val="22"/>
        </w:rPr>
      </w:pPr>
    </w:p>
    <w:p w:rsidR="00E06DE2" w:rsidRPr="00E06DE2" w:rsidRDefault="0071605C" w:rsidP="00986215">
      <w:pPr>
        <w:numPr>
          <w:ilvl w:val="0"/>
          <w:numId w:val="6"/>
        </w:numPr>
        <w:jc w:val="both"/>
        <w:rPr>
          <w:rFonts w:ascii="Arial" w:hAnsi="Arial" w:cs="Arial"/>
          <w:sz w:val="22"/>
          <w:szCs w:val="22"/>
          <w:lang w:val="fr-LU"/>
        </w:rPr>
      </w:pPr>
      <w:r w:rsidRPr="0071605C">
        <w:rPr>
          <w:rFonts w:ascii="Arial" w:hAnsi="Arial" w:cs="Arial"/>
          <w:color w:val="000000"/>
          <w:sz w:val="22"/>
          <w:szCs w:val="22"/>
        </w:rPr>
        <w:lastRenderedPageBreak/>
        <w:t xml:space="preserve">Dans la même </w:t>
      </w:r>
      <w:r w:rsidR="00AF7933">
        <w:rPr>
          <w:rFonts w:ascii="Arial" w:hAnsi="Arial" w:cs="Arial"/>
          <w:color w:val="000000"/>
          <w:sz w:val="22"/>
          <w:szCs w:val="22"/>
        </w:rPr>
        <w:t>optique</w:t>
      </w:r>
      <w:r w:rsidR="006069C3">
        <w:rPr>
          <w:rFonts w:ascii="Arial" w:hAnsi="Arial" w:cs="Arial"/>
          <w:color w:val="000000"/>
          <w:sz w:val="22"/>
          <w:szCs w:val="22"/>
        </w:rPr>
        <w:t>, le projet de loi</w:t>
      </w:r>
      <w:r w:rsidRPr="0071605C">
        <w:rPr>
          <w:rFonts w:ascii="Arial" w:hAnsi="Arial" w:cs="Arial"/>
          <w:color w:val="000000"/>
          <w:sz w:val="22"/>
          <w:szCs w:val="22"/>
        </w:rPr>
        <w:t xml:space="preserve"> propose de permettre l'admission au concours réglant l'accès aux fonctions d'instituteur de l'enseignement fondamental, sans limite dans le temps, des candidats qui peuvent se prévaloir soit du certificat luxembourgeois d'études pédagogiques</w:t>
      </w:r>
      <w:r w:rsidR="00BC0B02">
        <w:rPr>
          <w:rFonts w:ascii="Arial" w:hAnsi="Arial" w:cs="Arial"/>
          <w:color w:val="000000"/>
          <w:sz w:val="22"/>
          <w:szCs w:val="22"/>
        </w:rPr>
        <w:t xml:space="preserve"> (CEP)</w:t>
      </w:r>
      <w:r w:rsidRPr="0071605C">
        <w:rPr>
          <w:rFonts w:ascii="Arial" w:hAnsi="Arial" w:cs="Arial"/>
          <w:color w:val="000000"/>
          <w:sz w:val="22"/>
          <w:szCs w:val="22"/>
        </w:rPr>
        <w:t>, délivré à partir de l'année scolaire 1994/1995 et jusqu'à l'issue de l'année académique 2007/2008, soit d'un diplôme étranger préparant à la profession d'instituteur, délivré avant le 15 septembre 2014. Pour les détenteurs d'un diplôme étranger, le délai est ainsi allongé et ils sont mis sur un pied d'égalité avec les candidats détenteurs d'un diplôme luxembourgeois.</w:t>
      </w:r>
      <w:r w:rsidR="00AF7933">
        <w:rPr>
          <w:rFonts w:ascii="Arial" w:hAnsi="Arial" w:cs="Arial"/>
          <w:color w:val="000000"/>
          <w:sz w:val="22"/>
          <w:szCs w:val="22"/>
        </w:rPr>
        <w:t xml:space="preserve"> </w:t>
      </w:r>
    </w:p>
    <w:p w:rsidR="00986215" w:rsidRPr="00986215" w:rsidRDefault="00AF7933" w:rsidP="00E06DE2">
      <w:pPr>
        <w:ind w:left="720"/>
        <w:jc w:val="both"/>
        <w:rPr>
          <w:rFonts w:ascii="Arial" w:hAnsi="Arial" w:cs="Arial"/>
          <w:sz w:val="22"/>
          <w:szCs w:val="22"/>
          <w:lang w:val="fr-LU"/>
        </w:rPr>
      </w:pPr>
      <w:r>
        <w:rPr>
          <w:rFonts w:ascii="Arial" w:hAnsi="Arial" w:cs="Arial"/>
          <w:color w:val="000000"/>
          <w:sz w:val="22"/>
          <w:szCs w:val="22"/>
        </w:rPr>
        <w:t xml:space="preserve">Pour des raisons d’équité, </w:t>
      </w:r>
      <w:r w:rsidR="003145D5">
        <w:rPr>
          <w:rFonts w:ascii="Arial" w:hAnsi="Arial" w:cs="Arial"/>
          <w:color w:val="000000"/>
          <w:sz w:val="22"/>
          <w:szCs w:val="22"/>
        </w:rPr>
        <w:t>il convient de s</w:t>
      </w:r>
      <w:r w:rsidR="00B90261">
        <w:rPr>
          <w:rFonts w:ascii="Arial" w:hAnsi="Arial" w:cs="Arial"/>
          <w:color w:val="000000"/>
          <w:sz w:val="22"/>
          <w:szCs w:val="22"/>
        </w:rPr>
        <w:t>upprimer la disposition de la loi modifiée du 6 février 2009</w:t>
      </w:r>
      <w:r w:rsidR="003145D5">
        <w:rPr>
          <w:rFonts w:ascii="Arial" w:hAnsi="Arial" w:cs="Arial"/>
          <w:color w:val="000000"/>
          <w:sz w:val="22"/>
          <w:szCs w:val="22"/>
        </w:rPr>
        <w:t xml:space="preserve"> </w:t>
      </w:r>
      <w:r w:rsidR="00B90261">
        <w:rPr>
          <w:rFonts w:ascii="Arial" w:hAnsi="Arial" w:cs="Arial"/>
          <w:color w:val="000000"/>
          <w:sz w:val="22"/>
          <w:szCs w:val="22"/>
        </w:rPr>
        <w:t xml:space="preserve">concernant le personnel de l’enseignement fondamental </w:t>
      </w:r>
      <w:r w:rsidR="00986215">
        <w:rPr>
          <w:rFonts w:ascii="Arial" w:hAnsi="Arial" w:cs="Arial"/>
          <w:color w:val="000000"/>
          <w:sz w:val="22"/>
          <w:szCs w:val="22"/>
        </w:rPr>
        <w:t>qui limite à</w:t>
      </w:r>
      <w:r w:rsidR="003145D5">
        <w:rPr>
          <w:rFonts w:ascii="Arial" w:hAnsi="Arial" w:cs="Arial"/>
          <w:color w:val="000000"/>
          <w:sz w:val="22"/>
          <w:szCs w:val="22"/>
        </w:rPr>
        <w:t xml:space="preserve"> dix ans à partir de l’entrée en vigu</w:t>
      </w:r>
      <w:r w:rsidR="00986215">
        <w:rPr>
          <w:rFonts w:ascii="Arial" w:hAnsi="Arial" w:cs="Arial"/>
          <w:color w:val="000000"/>
          <w:sz w:val="22"/>
          <w:szCs w:val="22"/>
        </w:rPr>
        <w:t>eur de la loi précitée le droit d’accéder à</w:t>
      </w:r>
      <w:r w:rsidR="00986215" w:rsidRPr="00986215">
        <w:rPr>
          <w:rFonts w:ascii="Arial" w:hAnsi="Arial" w:cs="Arial"/>
          <w:sz w:val="22"/>
          <w:szCs w:val="22"/>
          <w:lang w:val="fr-LU"/>
        </w:rPr>
        <w:t xml:space="preserve"> la fonction d’instituteur, avec dispense du concours réglant l’accès à la fonction, des détenteurs d’un brevet d’aptitude pédagogique ou d’un certificat d’études pédagogiques délivré avant l’année scolaire 1994/1995</w:t>
      </w:r>
      <w:r w:rsidR="00986215">
        <w:rPr>
          <w:rFonts w:ascii="Arial" w:hAnsi="Arial" w:cs="Arial"/>
          <w:sz w:val="22"/>
          <w:szCs w:val="22"/>
          <w:lang w:val="fr-LU"/>
        </w:rPr>
        <w:t>,</w:t>
      </w:r>
      <w:r w:rsidR="00986215" w:rsidRPr="00986215">
        <w:rPr>
          <w:rFonts w:ascii="Arial" w:hAnsi="Arial" w:cs="Arial"/>
          <w:sz w:val="22"/>
          <w:szCs w:val="22"/>
          <w:lang w:val="fr-LU"/>
        </w:rPr>
        <w:t xml:space="preserve"> ainsi que des candidats ayant passé avec succès le concours sans </w:t>
      </w:r>
      <w:r w:rsidR="003F7A65" w:rsidRPr="00986215">
        <w:rPr>
          <w:rFonts w:ascii="Arial" w:hAnsi="Arial" w:cs="Arial"/>
          <w:sz w:val="22"/>
          <w:szCs w:val="22"/>
          <w:lang w:val="fr-LU"/>
        </w:rPr>
        <w:t xml:space="preserve">avoir </w:t>
      </w:r>
      <w:r w:rsidR="00986215" w:rsidRPr="00986215">
        <w:rPr>
          <w:rFonts w:ascii="Arial" w:hAnsi="Arial" w:cs="Arial"/>
          <w:sz w:val="22"/>
          <w:szCs w:val="22"/>
          <w:lang w:val="fr-LU"/>
        </w:rPr>
        <w:t>cependant sollicité consécutivement une nomination à la fonction d’instituteur avant le 15 septembre 2009.</w:t>
      </w:r>
    </w:p>
    <w:p w:rsidR="0071605C" w:rsidRPr="0071605C" w:rsidRDefault="0071605C" w:rsidP="00986215">
      <w:pPr>
        <w:pStyle w:val="NormalWeb"/>
        <w:spacing w:before="0" w:beforeAutospacing="0" w:after="0" w:afterAutospacing="0"/>
        <w:ind w:left="720"/>
        <w:jc w:val="both"/>
        <w:rPr>
          <w:rFonts w:ascii="Arial" w:hAnsi="Arial" w:cs="Arial"/>
          <w:color w:val="000000"/>
          <w:sz w:val="22"/>
          <w:szCs w:val="22"/>
        </w:rPr>
      </w:pPr>
    </w:p>
    <w:p w:rsidR="00D079E6" w:rsidRPr="0071605C" w:rsidRDefault="00D079E6">
      <w:pPr>
        <w:rPr>
          <w:rFonts w:ascii="Arial" w:hAnsi="Arial" w:cs="Arial"/>
          <w:sz w:val="22"/>
          <w:szCs w:val="22"/>
        </w:rPr>
      </w:pPr>
    </w:p>
    <w:p w:rsidR="00D079E6" w:rsidRDefault="00D079E6"/>
    <w:sectPr w:rsidR="00D079E6" w:rsidSect="004B2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CE2"/>
    <w:multiLevelType w:val="hybridMultilevel"/>
    <w:tmpl w:val="C64E4AB2"/>
    <w:lvl w:ilvl="0" w:tplc="046E0011">
      <w:start w:val="1"/>
      <w:numFmt w:val="decimal"/>
      <w:lvlText w:val="%1)"/>
      <w:lvlJc w:val="left"/>
      <w:pPr>
        <w:ind w:left="1134" w:hanging="360"/>
      </w:pPr>
      <w:rPr>
        <w:rFonts w:cs="Times New Roman"/>
      </w:rPr>
    </w:lvl>
    <w:lvl w:ilvl="1" w:tplc="046E0019">
      <w:start w:val="1"/>
      <w:numFmt w:val="decimal"/>
      <w:lvlText w:val="%2."/>
      <w:lvlJc w:val="left"/>
      <w:pPr>
        <w:tabs>
          <w:tab w:val="num" w:pos="1134"/>
        </w:tabs>
        <w:ind w:left="1134" w:hanging="360"/>
      </w:pPr>
    </w:lvl>
    <w:lvl w:ilvl="2" w:tplc="046E001B">
      <w:start w:val="1"/>
      <w:numFmt w:val="decimal"/>
      <w:lvlText w:val="%3."/>
      <w:lvlJc w:val="left"/>
      <w:pPr>
        <w:tabs>
          <w:tab w:val="num" w:pos="1854"/>
        </w:tabs>
        <w:ind w:left="1854" w:hanging="360"/>
      </w:pPr>
    </w:lvl>
    <w:lvl w:ilvl="3" w:tplc="046E000F">
      <w:start w:val="1"/>
      <w:numFmt w:val="decimal"/>
      <w:lvlText w:val="%4."/>
      <w:lvlJc w:val="left"/>
      <w:pPr>
        <w:tabs>
          <w:tab w:val="num" w:pos="2574"/>
        </w:tabs>
        <w:ind w:left="2574" w:hanging="360"/>
      </w:pPr>
    </w:lvl>
    <w:lvl w:ilvl="4" w:tplc="046E0019">
      <w:start w:val="1"/>
      <w:numFmt w:val="decimal"/>
      <w:lvlText w:val="%5."/>
      <w:lvlJc w:val="left"/>
      <w:pPr>
        <w:tabs>
          <w:tab w:val="num" w:pos="3294"/>
        </w:tabs>
        <w:ind w:left="3294" w:hanging="360"/>
      </w:pPr>
    </w:lvl>
    <w:lvl w:ilvl="5" w:tplc="046E001B">
      <w:start w:val="1"/>
      <w:numFmt w:val="decimal"/>
      <w:lvlText w:val="%6."/>
      <w:lvlJc w:val="left"/>
      <w:pPr>
        <w:tabs>
          <w:tab w:val="num" w:pos="4014"/>
        </w:tabs>
        <w:ind w:left="4014" w:hanging="360"/>
      </w:pPr>
    </w:lvl>
    <w:lvl w:ilvl="6" w:tplc="046E000F">
      <w:start w:val="1"/>
      <w:numFmt w:val="decimal"/>
      <w:lvlText w:val="%7."/>
      <w:lvlJc w:val="left"/>
      <w:pPr>
        <w:tabs>
          <w:tab w:val="num" w:pos="4734"/>
        </w:tabs>
        <w:ind w:left="4734" w:hanging="360"/>
      </w:pPr>
    </w:lvl>
    <w:lvl w:ilvl="7" w:tplc="046E0019">
      <w:start w:val="1"/>
      <w:numFmt w:val="decimal"/>
      <w:lvlText w:val="%8."/>
      <w:lvlJc w:val="left"/>
      <w:pPr>
        <w:tabs>
          <w:tab w:val="num" w:pos="5454"/>
        </w:tabs>
        <w:ind w:left="5454" w:hanging="360"/>
      </w:pPr>
    </w:lvl>
    <w:lvl w:ilvl="8" w:tplc="046E001B">
      <w:start w:val="1"/>
      <w:numFmt w:val="decimal"/>
      <w:lvlText w:val="%9."/>
      <w:lvlJc w:val="left"/>
      <w:pPr>
        <w:tabs>
          <w:tab w:val="num" w:pos="6174"/>
        </w:tabs>
        <w:ind w:left="6174" w:hanging="360"/>
      </w:pPr>
    </w:lvl>
  </w:abstractNum>
  <w:abstractNum w:abstractNumId="1" w15:restartNumberingAfterBreak="0">
    <w:nsid w:val="07A866DA"/>
    <w:multiLevelType w:val="hybridMultilevel"/>
    <w:tmpl w:val="E572D6CE"/>
    <w:lvl w:ilvl="0" w:tplc="140C0011">
      <w:start w:val="1"/>
      <w:numFmt w:val="decimal"/>
      <w:lvlText w:val="%1)"/>
      <w:lvlJc w:val="left"/>
      <w:pPr>
        <w:ind w:left="1134" w:hanging="360"/>
      </w:pPr>
    </w:lvl>
    <w:lvl w:ilvl="1" w:tplc="046E0019">
      <w:start w:val="1"/>
      <w:numFmt w:val="decimal"/>
      <w:lvlText w:val="%2."/>
      <w:lvlJc w:val="left"/>
      <w:pPr>
        <w:tabs>
          <w:tab w:val="num" w:pos="1134"/>
        </w:tabs>
        <w:ind w:left="1134" w:hanging="360"/>
      </w:pPr>
    </w:lvl>
    <w:lvl w:ilvl="2" w:tplc="046E001B">
      <w:start w:val="1"/>
      <w:numFmt w:val="decimal"/>
      <w:lvlText w:val="%3."/>
      <w:lvlJc w:val="left"/>
      <w:pPr>
        <w:tabs>
          <w:tab w:val="num" w:pos="1854"/>
        </w:tabs>
        <w:ind w:left="1854" w:hanging="360"/>
      </w:pPr>
    </w:lvl>
    <w:lvl w:ilvl="3" w:tplc="046E000F">
      <w:start w:val="1"/>
      <w:numFmt w:val="decimal"/>
      <w:lvlText w:val="%4."/>
      <w:lvlJc w:val="left"/>
      <w:pPr>
        <w:tabs>
          <w:tab w:val="num" w:pos="2574"/>
        </w:tabs>
        <w:ind w:left="2574" w:hanging="360"/>
      </w:pPr>
    </w:lvl>
    <w:lvl w:ilvl="4" w:tplc="046E0019">
      <w:start w:val="1"/>
      <w:numFmt w:val="decimal"/>
      <w:lvlText w:val="%5."/>
      <w:lvlJc w:val="left"/>
      <w:pPr>
        <w:tabs>
          <w:tab w:val="num" w:pos="3294"/>
        </w:tabs>
        <w:ind w:left="3294" w:hanging="360"/>
      </w:pPr>
    </w:lvl>
    <w:lvl w:ilvl="5" w:tplc="046E001B">
      <w:start w:val="1"/>
      <w:numFmt w:val="decimal"/>
      <w:lvlText w:val="%6."/>
      <w:lvlJc w:val="left"/>
      <w:pPr>
        <w:tabs>
          <w:tab w:val="num" w:pos="4014"/>
        </w:tabs>
        <w:ind w:left="4014" w:hanging="360"/>
      </w:pPr>
    </w:lvl>
    <w:lvl w:ilvl="6" w:tplc="046E000F">
      <w:start w:val="1"/>
      <w:numFmt w:val="decimal"/>
      <w:lvlText w:val="%7."/>
      <w:lvlJc w:val="left"/>
      <w:pPr>
        <w:tabs>
          <w:tab w:val="num" w:pos="4734"/>
        </w:tabs>
        <w:ind w:left="4734" w:hanging="360"/>
      </w:pPr>
    </w:lvl>
    <w:lvl w:ilvl="7" w:tplc="046E0019">
      <w:start w:val="1"/>
      <w:numFmt w:val="decimal"/>
      <w:lvlText w:val="%8."/>
      <w:lvlJc w:val="left"/>
      <w:pPr>
        <w:tabs>
          <w:tab w:val="num" w:pos="5454"/>
        </w:tabs>
        <w:ind w:left="5454" w:hanging="360"/>
      </w:pPr>
    </w:lvl>
    <w:lvl w:ilvl="8" w:tplc="046E001B">
      <w:start w:val="1"/>
      <w:numFmt w:val="decimal"/>
      <w:lvlText w:val="%9."/>
      <w:lvlJc w:val="left"/>
      <w:pPr>
        <w:tabs>
          <w:tab w:val="num" w:pos="6174"/>
        </w:tabs>
        <w:ind w:left="6174" w:hanging="360"/>
      </w:pPr>
    </w:lvl>
  </w:abstractNum>
  <w:abstractNum w:abstractNumId="2" w15:restartNumberingAfterBreak="0">
    <w:nsid w:val="173D33DA"/>
    <w:multiLevelType w:val="hybridMultilevel"/>
    <w:tmpl w:val="4C282AA0"/>
    <w:lvl w:ilvl="0" w:tplc="046E000F">
      <w:start w:val="1"/>
      <w:numFmt w:val="decimal"/>
      <w:lvlText w:val="%1."/>
      <w:lvlJc w:val="left"/>
      <w:pPr>
        <w:ind w:left="360" w:hanging="360"/>
      </w:pPr>
      <w:rPr>
        <w:rFonts w:cs="Times New Roman"/>
      </w:rPr>
    </w:lvl>
    <w:lvl w:ilvl="1" w:tplc="046E0019">
      <w:start w:val="1"/>
      <w:numFmt w:val="decimal"/>
      <w:lvlText w:val="%2."/>
      <w:lvlJc w:val="left"/>
      <w:pPr>
        <w:tabs>
          <w:tab w:val="num" w:pos="1440"/>
        </w:tabs>
        <w:ind w:left="1440" w:hanging="360"/>
      </w:pPr>
    </w:lvl>
    <w:lvl w:ilvl="2" w:tplc="046E001B">
      <w:start w:val="1"/>
      <w:numFmt w:val="decimal"/>
      <w:lvlText w:val="%3."/>
      <w:lvlJc w:val="left"/>
      <w:pPr>
        <w:tabs>
          <w:tab w:val="num" w:pos="2160"/>
        </w:tabs>
        <w:ind w:left="2160" w:hanging="360"/>
      </w:pPr>
    </w:lvl>
    <w:lvl w:ilvl="3" w:tplc="046E000F">
      <w:start w:val="1"/>
      <w:numFmt w:val="decimal"/>
      <w:lvlText w:val="%4."/>
      <w:lvlJc w:val="left"/>
      <w:pPr>
        <w:tabs>
          <w:tab w:val="num" w:pos="2880"/>
        </w:tabs>
        <w:ind w:left="2880" w:hanging="360"/>
      </w:pPr>
    </w:lvl>
    <w:lvl w:ilvl="4" w:tplc="046E0019">
      <w:start w:val="1"/>
      <w:numFmt w:val="decimal"/>
      <w:lvlText w:val="%5."/>
      <w:lvlJc w:val="left"/>
      <w:pPr>
        <w:tabs>
          <w:tab w:val="num" w:pos="3600"/>
        </w:tabs>
        <w:ind w:left="3600" w:hanging="360"/>
      </w:pPr>
    </w:lvl>
    <w:lvl w:ilvl="5" w:tplc="046E001B">
      <w:start w:val="1"/>
      <w:numFmt w:val="decimal"/>
      <w:lvlText w:val="%6."/>
      <w:lvlJc w:val="left"/>
      <w:pPr>
        <w:tabs>
          <w:tab w:val="num" w:pos="4320"/>
        </w:tabs>
        <w:ind w:left="4320" w:hanging="360"/>
      </w:pPr>
    </w:lvl>
    <w:lvl w:ilvl="6" w:tplc="046E000F">
      <w:start w:val="1"/>
      <w:numFmt w:val="decimal"/>
      <w:lvlText w:val="%7."/>
      <w:lvlJc w:val="left"/>
      <w:pPr>
        <w:tabs>
          <w:tab w:val="num" w:pos="5040"/>
        </w:tabs>
        <w:ind w:left="5040" w:hanging="360"/>
      </w:pPr>
    </w:lvl>
    <w:lvl w:ilvl="7" w:tplc="046E0019">
      <w:start w:val="1"/>
      <w:numFmt w:val="decimal"/>
      <w:lvlText w:val="%8."/>
      <w:lvlJc w:val="left"/>
      <w:pPr>
        <w:tabs>
          <w:tab w:val="num" w:pos="5760"/>
        </w:tabs>
        <w:ind w:left="5760" w:hanging="360"/>
      </w:pPr>
    </w:lvl>
    <w:lvl w:ilvl="8" w:tplc="046E001B">
      <w:start w:val="1"/>
      <w:numFmt w:val="decimal"/>
      <w:lvlText w:val="%9."/>
      <w:lvlJc w:val="left"/>
      <w:pPr>
        <w:tabs>
          <w:tab w:val="num" w:pos="6480"/>
        </w:tabs>
        <w:ind w:left="6480" w:hanging="360"/>
      </w:pPr>
    </w:lvl>
  </w:abstractNum>
  <w:abstractNum w:abstractNumId="3" w15:restartNumberingAfterBreak="0">
    <w:nsid w:val="26E71400"/>
    <w:multiLevelType w:val="hybridMultilevel"/>
    <w:tmpl w:val="B0C614B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369C3661"/>
    <w:multiLevelType w:val="hybridMultilevel"/>
    <w:tmpl w:val="BE6E110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2ED0E1F"/>
    <w:multiLevelType w:val="hybridMultilevel"/>
    <w:tmpl w:val="8434326C"/>
    <w:lvl w:ilvl="0" w:tplc="046E0017">
      <w:start w:val="1"/>
      <w:numFmt w:val="lowerLetter"/>
      <w:lvlText w:val="%1)"/>
      <w:lvlJc w:val="left"/>
      <w:pPr>
        <w:ind w:left="1560" w:hanging="360"/>
      </w:pPr>
      <w:rPr>
        <w:rFonts w:cs="Times New Roman"/>
      </w:rPr>
    </w:lvl>
    <w:lvl w:ilvl="1" w:tplc="046E0019">
      <w:start w:val="1"/>
      <w:numFmt w:val="decimal"/>
      <w:lvlText w:val="%2."/>
      <w:lvlJc w:val="left"/>
      <w:pPr>
        <w:tabs>
          <w:tab w:val="num" w:pos="840"/>
        </w:tabs>
        <w:ind w:left="840" w:hanging="360"/>
      </w:pPr>
    </w:lvl>
    <w:lvl w:ilvl="2" w:tplc="046E001B">
      <w:start w:val="1"/>
      <w:numFmt w:val="decimal"/>
      <w:lvlText w:val="%3."/>
      <w:lvlJc w:val="left"/>
      <w:pPr>
        <w:tabs>
          <w:tab w:val="num" w:pos="1560"/>
        </w:tabs>
        <w:ind w:left="1560" w:hanging="360"/>
      </w:pPr>
    </w:lvl>
    <w:lvl w:ilvl="3" w:tplc="046E000F">
      <w:start w:val="1"/>
      <w:numFmt w:val="decimal"/>
      <w:lvlText w:val="%4."/>
      <w:lvlJc w:val="left"/>
      <w:pPr>
        <w:tabs>
          <w:tab w:val="num" w:pos="2280"/>
        </w:tabs>
        <w:ind w:left="2280" w:hanging="360"/>
      </w:pPr>
    </w:lvl>
    <w:lvl w:ilvl="4" w:tplc="046E0019">
      <w:start w:val="1"/>
      <w:numFmt w:val="decimal"/>
      <w:lvlText w:val="%5."/>
      <w:lvlJc w:val="left"/>
      <w:pPr>
        <w:tabs>
          <w:tab w:val="num" w:pos="3000"/>
        </w:tabs>
        <w:ind w:left="3000" w:hanging="360"/>
      </w:pPr>
    </w:lvl>
    <w:lvl w:ilvl="5" w:tplc="046E001B">
      <w:start w:val="1"/>
      <w:numFmt w:val="decimal"/>
      <w:lvlText w:val="%6."/>
      <w:lvlJc w:val="left"/>
      <w:pPr>
        <w:tabs>
          <w:tab w:val="num" w:pos="3720"/>
        </w:tabs>
        <w:ind w:left="3720" w:hanging="360"/>
      </w:pPr>
    </w:lvl>
    <w:lvl w:ilvl="6" w:tplc="046E000F">
      <w:start w:val="1"/>
      <w:numFmt w:val="decimal"/>
      <w:lvlText w:val="%7."/>
      <w:lvlJc w:val="left"/>
      <w:pPr>
        <w:tabs>
          <w:tab w:val="num" w:pos="4440"/>
        </w:tabs>
        <w:ind w:left="4440" w:hanging="360"/>
      </w:pPr>
    </w:lvl>
    <w:lvl w:ilvl="7" w:tplc="046E0019">
      <w:start w:val="1"/>
      <w:numFmt w:val="decimal"/>
      <w:lvlText w:val="%8."/>
      <w:lvlJc w:val="left"/>
      <w:pPr>
        <w:tabs>
          <w:tab w:val="num" w:pos="5160"/>
        </w:tabs>
        <w:ind w:left="5160" w:hanging="360"/>
      </w:pPr>
    </w:lvl>
    <w:lvl w:ilvl="8" w:tplc="046E001B">
      <w:start w:val="1"/>
      <w:numFmt w:val="decimal"/>
      <w:lvlText w:val="%9."/>
      <w:lvlJc w:val="left"/>
      <w:pPr>
        <w:tabs>
          <w:tab w:val="num" w:pos="5880"/>
        </w:tabs>
        <w:ind w:left="5880" w:hanging="360"/>
      </w:pPr>
    </w:lvl>
  </w:abstractNum>
  <w:abstractNum w:abstractNumId="6" w15:restartNumberingAfterBreak="0">
    <w:nsid w:val="57256DAB"/>
    <w:multiLevelType w:val="hybridMultilevel"/>
    <w:tmpl w:val="EF0AEF4A"/>
    <w:lvl w:ilvl="0" w:tplc="51FEDF34">
      <w:start w:val="1"/>
      <w:numFmt w:val="decimal"/>
      <w:lvlText w:val="%1."/>
      <w:lvlJc w:val="left"/>
      <w:pPr>
        <w:ind w:left="720" w:hanging="360"/>
      </w:pPr>
      <w:rPr>
        <w:rFonts w:hint="default"/>
      </w:rPr>
    </w:lvl>
    <w:lvl w:ilvl="1" w:tplc="046E0019">
      <w:start w:val="1"/>
      <w:numFmt w:val="decimal"/>
      <w:lvlText w:val="%2."/>
      <w:lvlJc w:val="left"/>
      <w:pPr>
        <w:tabs>
          <w:tab w:val="num" w:pos="1440"/>
        </w:tabs>
        <w:ind w:left="1440" w:hanging="360"/>
      </w:pPr>
    </w:lvl>
    <w:lvl w:ilvl="2" w:tplc="046E001B">
      <w:start w:val="1"/>
      <w:numFmt w:val="decimal"/>
      <w:lvlText w:val="%3."/>
      <w:lvlJc w:val="left"/>
      <w:pPr>
        <w:tabs>
          <w:tab w:val="num" w:pos="2160"/>
        </w:tabs>
        <w:ind w:left="2160" w:hanging="360"/>
      </w:pPr>
    </w:lvl>
    <w:lvl w:ilvl="3" w:tplc="046E000F">
      <w:start w:val="1"/>
      <w:numFmt w:val="decimal"/>
      <w:lvlText w:val="%4."/>
      <w:lvlJc w:val="left"/>
      <w:pPr>
        <w:tabs>
          <w:tab w:val="num" w:pos="2880"/>
        </w:tabs>
        <w:ind w:left="2880" w:hanging="360"/>
      </w:pPr>
    </w:lvl>
    <w:lvl w:ilvl="4" w:tplc="046E0019">
      <w:start w:val="1"/>
      <w:numFmt w:val="decimal"/>
      <w:lvlText w:val="%5."/>
      <w:lvlJc w:val="left"/>
      <w:pPr>
        <w:tabs>
          <w:tab w:val="num" w:pos="3600"/>
        </w:tabs>
        <w:ind w:left="3600" w:hanging="360"/>
      </w:pPr>
    </w:lvl>
    <w:lvl w:ilvl="5" w:tplc="046E001B">
      <w:start w:val="1"/>
      <w:numFmt w:val="decimal"/>
      <w:lvlText w:val="%6."/>
      <w:lvlJc w:val="left"/>
      <w:pPr>
        <w:tabs>
          <w:tab w:val="num" w:pos="4320"/>
        </w:tabs>
        <w:ind w:left="4320" w:hanging="360"/>
      </w:pPr>
    </w:lvl>
    <w:lvl w:ilvl="6" w:tplc="046E000F">
      <w:start w:val="1"/>
      <w:numFmt w:val="decimal"/>
      <w:lvlText w:val="%7."/>
      <w:lvlJc w:val="left"/>
      <w:pPr>
        <w:tabs>
          <w:tab w:val="num" w:pos="5040"/>
        </w:tabs>
        <w:ind w:left="5040" w:hanging="360"/>
      </w:pPr>
    </w:lvl>
    <w:lvl w:ilvl="7" w:tplc="046E0019">
      <w:start w:val="1"/>
      <w:numFmt w:val="decimal"/>
      <w:lvlText w:val="%8."/>
      <w:lvlJc w:val="left"/>
      <w:pPr>
        <w:tabs>
          <w:tab w:val="num" w:pos="5760"/>
        </w:tabs>
        <w:ind w:left="5760" w:hanging="360"/>
      </w:pPr>
    </w:lvl>
    <w:lvl w:ilvl="8" w:tplc="046E001B">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31"/>
    <w:rsid w:val="00040551"/>
    <w:rsid w:val="0009157A"/>
    <w:rsid w:val="001A351F"/>
    <w:rsid w:val="003145D5"/>
    <w:rsid w:val="003837DE"/>
    <w:rsid w:val="003C5404"/>
    <w:rsid w:val="003F7A65"/>
    <w:rsid w:val="004B26AB"/>
    <w:rsid w:val="00511D31"/>
    <w:rsid w:val="005212D3"/>
    <w:rsid w:val="00546439"/>
    <w:rsid w:val="006069C3"/>
    <w:rsid w:val="006663FD"/>
    <w:rsid w:val="00682C8F"/>
    <w:rsid w:val="0071605C"/>
    <w:rsid w:val="007F068F"/>
    <w:rsid w:val="00831336"/>
    <w:rsid w:val="008B0245"/>
    <w:rsid w:val="008E094F"/>
    <w:rsid w:val="00926584"/>
    <w:rsid w:val="00986215"/>
    <w:rsid w:val="009D3CEB"/>
    <w:rsid w:val="00A171CC"/>
    <w:rsid w:val="00A5343B"/>
    <w:rsid w:val="00AD201D"/>
    <w:rsid w:val="00AF7933"/>
    <w:rsid w:val="00B90261"/>
    <w:rsid w:val="00BC0B02"/>
    <w:rsid w:val="00BC4CAC"/>
    <w:rsid w:val="00BE3202"/>
    <w:rsid w:val="00D079E6"/>
    <w:rsid w:val="00E06DE2"/>
    <w:rsid w:val="00EA1A23"/>
    <w:rsid w:val="00F22AAF"/>
    <w:rsid w:val="00FD15D3"/>
    <w:rsid w:val="00FE13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330C6A-C679-4794-AE69-C692D9B8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31"/>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11D31"/>
    <w:rPr>
      <w:rFonts w:ascii="Times New Roman" w:eastAsia="Times New Roman" w:hAnsi="Times New Roman"/>
      <w:lang w:val="fr-FR" w:eastAsia="fr-FR"/>
    </w:rPr>
  </w:style>
  <w:style w:type="paragraph" w:styleId="Paragraphedeliste">
    <w:name w:val="List Paragraph"/>
    <w:basedOn w:val="Normal"/>
    <w:uiPriority w:val="99"/>
    <w:qFormat/>
    <w:rsid w:val="00511D31"/>
    <w:pPr>
      <w:ind w:left="720"/>
      <w:contextualSpacing/>
    </w:pPr>
    <w:rPr>
      <w:rFonts w:ascii="Arial" w:hAnsi="Arial"/>
      <w:sz w:val="24"/>
    </w:rPr>
  </w:style>
  <w:style w:type="paragraph" w:styleId="NormalWeb">
    <w:name w:val="Normal (Web)"/>
    <w:basedOn w:val="Normal"/>
    <w:uiPriority w:val="99"/>
    <w:semiHidden/>
    <w:unhideWhenUsed/>
    <w:rsid w:val="0071605C"/>
    <w:pPr>
      <w:spacing w:before="100" w:beforeAutospacing="1" w:after="100" w:afterAutospacing="1"/>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231B9D-4907-4593-A442-5969DD17E727}"/>
</file>

<file path=customXml/itemProps2.xml><?xml version="1.0" encoding="utf-8"?>
<ds:datastoreItem xmlns:ds="http://schemas.openxmlformats.org/officeDocument/2006/customXml" ds:itemID="{53502697-D807-4739-BEE7-941F54900530}"/>
</file>

<file path=customXml/itemProps3.xml><?xml version="1.0" encoding="utf-8"?>
<ds:datastoreItem xmlns:ds="http://schemas.openxmlformats.org/officeDocument/2006/customXml" ds:itemID="{220624E5-F305-4160-A6BB-F1F50B431046}"/>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3476</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2011-01-17T09:40:00Z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