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28" w:rsidRPr="00BF345C" w:rsidRDefault="005C0528" w:rsidP="005C0528">
      <w:pPr>
        <w:jc w:val="center"/>
        <w:rPr>
          <w:rFonts w:ascii="Arial" w:hAnsi="Arial" w:cs="Arial"/>
          <w:b/>
        </w:rPr>
      </w:pPr>
      <w:bookmarkStart w:id="0" w:name="_GoBack"/>
      <w:bookmarkEnd w:id="0"/>
      <w:r w:rsidRPr="00BF345C">
        <w:rPr>
          <w:rFonts w:ascii="Arial" w:hAnsi="Arial" w:cs="Arial"/>
          <w:b/>
        </w:rPr>
        <w:t>N</w:t>
      </w:r>
      <w:r w:rsidRPr="00BF345C">
        <w:rPr>
          <w:rFonts w:ascii="Arial" w:hAnsi="Arial" w:cs="Arial"/>
          <w:b/>
          <w:vertAlign w:val="superscript"/>
        </w:rPr>
        <w:t>os</w:t>
      </w:r>
      <w:r w:rsidRPr="00BF345C">
        <w:rPr>
          <w:rFonts w:ascii="Arial" w:hAnsi="Arial" w:cs="Arial"/>
          <w:b/>
        </w:rPr>
        <w:t xml:space="preserve">   6205</w:t>
      </w:r>
    </w:p>
    <w:p w:rsidR="005C0528" w:rsidRPr="00BF345C" w:rsidRDefault="005C0528" w:rsidP="005C0528">
      <w:pPr>
        <w:tabs>
          <w:tab w:val="left" w:pos="3969"/>
          <w:tab w:val="left" w:pos="4536"/>
          <w:tab w:val="left" w:pos="4820"/>
        </w:tabs>
        <w:ind w:firstLine="708"/>
        <w:rPr>
          <w:rFonts w:ascii="Arial" w:hAnsi="Arial" w:cs="Arial"/>
          <w:b/>
        </w:rPr>
      </w:pPr>
      <w:r w:rsidRPr="00BF345C">
        <w:rPr>
          <w:rFonts w:ascii="Arial" w:hAnsi="Arial" w:cs="Arial"/>
          <w:b/>
        </w:rPr>
        <w:tab/>
      </w:r>
      <w:r w:rsidRPr="00BF345C">
        <w:rPr>
          <w:rFonts w:ascii="Arial" w:hAnsi="Arial" w:cs="Arial"/>
          <w:b/>
        </w:rPr>
        <w:tab/>
        <w:t>6206</w:t>
      </w:r>
    </w:p>
    <w:p w:rsidR="005C0528" w:rsidRPr="00976535" w:rsidRDefault="005C0528" w:rsidP="005C0528">
      <w:pPr>
        <w:jc w:val="center"/>
        <w:rPr>
          <w:rFonts w:ascii="Arial" w:hAnsi="Arial" w:cs="Arial"/>
          <w:b/>
          <w:sz w:val="28"/>
          <w:szCs w:val="28"/>
        </w:rPr>
      </w:pPr>
    </w:p>
    <w:p w:rsidR="005C0528" w:rsidRDefault="005C0528" w:rsidP="005C0528">
      <w:pPr>
        <w:jc w:val="center"/>
        <w:rPr>
          <w:rFonts w:ascii="Arial" w:hAnsi="Arial" w:cs="Arial"/>
          <w:b/>
        </w:rPr>
      </w:pPr>
      <w:r w:rsidRPr="00BF345C">
        <w:rPr>
          <w:rFonts w:ascii="Arial" w:hAnsi="Arial" w:cs="Arial"/>
          <w:b/>
        </w:rPr>
        <w:t>Proposition de révision de l’article 52 de la Constitution</w:t>
      </w:r>
    </w:p>
    <w:p w:rsidR="005C0528" w:rsidRPr="00BF345C" w:rsidRDefault="005C0528" w:rsidP="005C0528">
      <w:pPr>
        <w:jc w:val="center"/>
        <w:rPr>
          <w:rFonts w:ascii="Arial" w:hAnsi="Arial" w:cs="Arial"/>
          <w:b/>
        </w:rPr>
      </w:pPr>
    </w:p>
    <w:p w:rsidR="005C0528" w:rsidRDefault="005C0528" w:rsidP="005C0528">
      <w:pPr>
        <w:jc w:val="center"/>
        <w:rPr>
          <w:rFonts w:ascii="Arial" w:hAnsi="Arial" w:cs="Arial"/>
          <w:b/>
        </w:rPr>
      </w:pPr>
      <w:r>
        <w:rPr>
          <w:rFonts w:ascii="Arial" w:hAnsi="Arial" w:cs="Arial"/>
          <w:b/>
        </w:rPr>
        <w:t xml:space="preserve">Proposition </w:t>
      </w:r>
      <w:r w:rsidRPr="00BF345C">
        <w:rPr>
          <w:rFonts w:ascii="Arial" w:hAnsi="Arial" w:cs="Arial"/>
          <w:b/>
        </w:rPr>
        <w:t>de loi portant modification de la loi électorale modifiée du 18 février 2003</w:t>
      </w:r>
    </w:p>
    <w:p w:rsidR="005C0528" w:rsidRPr="005C0528" w:rsidRDefault="005C0528" w:rsidP="005C0528">
      <w:pPr>
        <w:pStyle w:val="Textebrut"/>
        <w:jc w:val="center"/>
        <w:rPr>
          <w:rFonts w:ascii="Arial" w:hAnsi="Arial" w:cs="Arial"/>
          <w:b/>
          <w:sz w:val="24"/>
          <w:szCs w:val="24"/>
        </w:rPr>
      </w:pPr>
    </w:p>
    <w:p w:rsidR="005C0528" w:rsidRPr="00976535" w:rsidRDefault="005C0528" w:rsidP="005C0528">
      <w:pPr>
        <w:pStyle w:val="Textebrut"/>
        <w:jc w:val="center"/>
        <w:rPr>
          <w:rFonts w:ascii="Arial" w:hAnsi="Arial" w:cs="Arial"/>
          <w:b/>
          <w:sz w:val="24"/>
          <w:szCs w:val="24"/>
          <w:lang w:val="fr-LU"/>
        </w:rPr>
      </w:pPr>
      <w:r w:rsidRPr="00976535">
        <w:rPr>
          <w:rFonts w:ascii="Arial" w:hAnsi="Arial" w:cs="Arial"/>
          <w:b/>
          <w:sz w:val="24"/>
          <w:szCs w:val="24"/>
          <w:lang w:val="fr-LU"/>
        </w:rPr>
        <w:t>___________________________________________________________________</w:t>
      </w:r>
    </w:p>
    <w:p w:rsidR="005C0528" w:rsidRPr="00976535" w:rsidRDefault="005C0528" w:rsidP="005C0528">
      <w:pPr>
        <w:jc w:val="both"/>
        <w:rPr>
          <w:rFonts w:ascii="Arial" w:hAnsi="Arial" w:cs="Arial"/>
        </w:rPr>
      </w:pPr>
    </w:p>
    <w:p w:rsidR="005C0528" w:rsidRDefault="005C0528" w:rsidP="005C0528">
      <w:pPr>
        <w:jc w:val="center"/>
        <w:rPr>
          <w:u w:val="single"/>
        </w:rPr>
      </w:pPr>
    </w:p>
    <w:p w:rsidR="005C0528" w:rsidRDefault="005C0528" w:rsidP="005C0528">
      <w:pPr>
        <w:jc w:val="center"/>
        <w:rPr>
          <w:u w:val="single"/>
        </w:rPr>
      </w:pPr>
    </w:p>
    <w:p w:rsidR="004E539B" w:rsidRDefault="005C0528" w:rsidP="005C0528">
      <w:pPr>
        <w:jc w:val="center"/>
        <w:rPr>
          <w:sz w:val="28"/>
          <w:szCs w:val="28"/>
          <w:u w:val="single"/>
        </w:rPr>
      </w:pPr>
      <w:r w:rsidRPr="005C0528">
        <w:rPr>
          <w:sz w:val="28"/>
          <w:szCs w:val="28"/>
          <w:u w:val="single"/>
        </w:rPr>
        <w:t>Résumé</w:t>
      </w:r>
    </w:p>
    <w:p w:rsidR="0075662D" w:rsidRDefault="0075662D" w:rsidP="005C0528">
      <w:pPr>
        <w:jc w:val="center"/>
        <w:rPr>
          <w:sz w:val="28"/>
          <w:szCs w:val="28"/>
          <w:u w:val="single"/>
        </w:rPr>
      </w:pPr>
    </w:p>
    <w:p w:rsidR="00E04015" w:rsidRDefault="00E04015" w:rsidP="005C0528">
      <w:pPr>
        <w:jc w:val="center"/>
        <w:rPr>
          <w:sz w:val="28"/>
          <w:szCs w:val="28"/>
          <w:u w:val="single"/>
        </w:rPr>
      </w:pPr>
    </w:p>
    <w:p w:rsidR="0075662D" w:rsidRDefault="0075662D" w:rsidP="0075662D">
      <w:pPr>
        <w:jc w:val="both"/>
        <w:rPr>
          <w:rFonts w:ascii="Arial" w:hAnsi="Arial" w:cs="Arial"/>
        </w:rPr>
      </w:pPr>
      <w:r w:rsidRPr="00BF345C">
        <w:rPr>
          <w:rFonts w:ascii="Arial" w:hAnsi="Arial" w:cs="Arial"/>
        </w:rPr>
        <w:t>La proposition de révision constitutionnelle et la proposition de loi ont pour objet de ramener l’âge de l’électorat actif de 18 à 16 ans.</w:t>
      </w:r>
    </w:p>
    <w:p w:rsidR="0075662D" w:rsidRPr="00BF345C" w:rsidRDefault="0075662D" w:rsidP="0075662D">
      <w:pPr>
        <w:jc w:val="both"/>
        <w:rPr>
          <w:rFonts w:ascii="Arial" w:hAnsi="Arial" w:cs="Arial"/>
        </w:rPr>
      </w:pPr>
    </w:p>
    <w:p w:rsidR="0075662D" w:rsidRDefault="0075662D" w:rsidP="0075662D">
      <w:pPr>
        <w:jc w:val="both"/>
        <w:rPr>
          <w:rFonts w:ascii="Arial" w:hAnsi="Arial" w:cs="Arial"/>
        </w:rPr>
      </w:pPr>
      <w:r w:rsidRPr="00BF345C">
        <w:rPr>
          <w:rFonts w:ascii="Arial" w:hAnsi="Arial" w:cs="Arial"/>
        </w:rPr>
        <w:t>Pour atteindre cet objectif</w:t>
      </w:r>
      <w:r>
        <w:rPr>
          <w:rFonts w:ascii="Arial" w:hAnsi="Arial" w:cs="Arial"/>
        </w:rPr>
        <w:t>,</w:t>
      </w:r>
      <w:r w:rsidRPr="00BF345C">
        <w:rPr>
          <w:rFonts w:ascii="Arial" w:hAnsi="Arial" w:cs="Arial"/>
        </w:rPr>
        <w:t xml:space="preserve"> il faut modifier</w:t>
      </w:r>
      <w:r>
        <w:rPr>
          <w:rFonts w:ascii="Arial" w:hAnsi="Arial" w:cs="Arial"/>
        </w:rPr>
        <w:t>,</w:t>
      </w:r>
      <w:r w:rsidRPr="00BF345C">
        <w:rPr>
          <w:rFonts w:ascii="Arial" w:hAnsi="Arial" w:cs="Arial"/>
        </w:rPr>
        <w:t xml:space="preserve"> d’une part</w:t>
      </w:r>
      <w:r>
        <w:rPr>
          <w:rFonts w:ascii="Arial" w:hAnsi="Arial" w:cs="Arial"/>
        </w:rPr>
        <w:t>,</w:t>
      </w:r>
      <w:r w:rsidRPr="00BF345C">
        <w:rPr>
          <w:rFonts w:ascii="Arial" w:hAnsi="Arial" w:cs="Arial"/>
        </w:rPr>
        <w:t xml:space="preserve"> l’article 52 de la Constitution</w:t>
      </w:r>
      <w:r>
        <w:rPr>
          <w:rFonts w:ascii="Arial" w:hAnsi="Arial" w:cs="Arial"/>
        </w:rPr>
        <w:t>,</w:t>
      </w:r>
      <w:r w:rsidRPr="00BF345C">
        <w:rPr>
          <w:rFonts w:ascii="Arial" w:hAnsi="Arial" w:cs="Arial"/>
        </w:rPr>
        <w:t xml:space="preserve"> qui prévoit que pour être électeur, il faut être âgé de dix-huit ans accomplis et</w:t>
      </w:r>
      <w:r>
        <w:rPr>
          <w:rFonts w:ascii="Arial" w:hAnsi="Arial" w:cs="Arial"/>
        </w:rPr>
        <w:t>,</w:t>
      </w:r>
      <w:r w:rsidRPr="00BF345C">
        <w:rPr>
          <w:rFonts w:ascii="Arial" w:hAnsi="Arial" w:cs="Arial"/>
        </w:rPr>
        <w:t xml:space="preserve"> d’autre part</w:t>
      </w:r>
      <w:r>
        <w:rPr>
          <w:rFonts w:ascii="Arial" w:hAnsi="Arial" w:cs="Arial"/>
        </w:rPr>
        <w:t>,</w:t>
      </w:r>
      <w:r w:rsidRPr="00BF345C">
        <w:rPr>
          <w:rFonts w:ascii="Arial" w:hAnsi="Arial" w:cs="Arial"/>
        </w:rPr>
        <w:t xml:space="preserve"> les articles </w:t>
      </w:r>
      <w:r>
        <w:rPr>
          <w:rFonts w:ascii="Arial" w:hAnsi="Arial" w:cs="Arial"/>
        </w:rPr>
        <w:t xml:space="preserve">1 à </w:t>
      </w:r>
      <w:r w:rsidRPr="00BF345C">
        <w:rPr>
          <w:rFonts w:ascii="Arial" w:hAnsi="Arial" w:cs="Arial"/>
        </w:rPr>
        <w:t>3, 11 et 52 de la loi électorale.</w:t>
      </w:r>
    </w:p>
    <w:p w:rsidR="0075662D" w:rsidRPr="00BF345C" w:rsidRDefault="0075662D" w:rsidP="0075662D">
      <w:pPr>
        <w:jc w:val="both"/>
        <w:rPr>
          <w:rFonts w:ascii="Arial" w:hAnsi="Arial" w:cs="Arial"/>
        </w:rPr>
      </w:pPr>
    </w:p>
    <w:p w:rsidR="0075662D" w:rsidRDefault="0075662D" w:rsidP="0075662D">
      <w:pPr>
        <w:jc w:val="both"/>
        <w:rPr>
          <w:rFonts w:ascii="Arial" w:hAnsi="Arial" w:cs="Arial"/>
        </w:rPr>
      </w:pPr>
      <w:r w:rsidRPr="00BF345C">
        <w:rPr>
          <w:rFonts w:ascii="Arial" w:hAnsi="Arial" w:cs="Arial"/>
        </w:rPr>
        <w:t>Etant donné que l’auteur de</w:t>
      </w:r>
      <w:r>
        <w:rPr>
          <w:rFonts w:ascii="Arial" w:hAnsi="Arial" w:cs="Arial"/>
        </w:rPr>
        <w:t xml:space="preserve">s propositions de texte </w:t>
      </w:r>
      <w:r w:rsidRPr="00BF345C">
        <w:rPr>
          <w:rFonts w:ascii="Arial" w:hAnsi="Arial" w:cs="Arial"/>
        </w:rPr>
        <w:t xml:space="preserve">ne veut pas imposer aux jeunes âgés de </w:t>
      </w:r>
      <w:r>
        <w:rPr>
          <w:rFonts w:ascii="Arial" w:hAnsi="Arial" w:cs="Arial"/>
        </w:rPr>
        <w:t>16 et 17</w:t>
      </w:r>
      <w:r w:rsidRPr="00BF345C">
        <w:rPr>
          <w:rFonts w:ascii="Arial" w:hAnsi="Arial" w:cs="Arial"/>
        </w:rPr>
        <w:t xml:space="preserve"> ans le vote obligatoire, mais qu’il veut leur réserver une participation facultative aux élections législatives, communales et européennes, il est proposé de modifier également l’article 89 de la loi électorale modifiée du 18 février 2003.</w:t>
      </w:r>
    </w:p>
    <w:p w:rsidR="00E04015" w:rsidRPr="00BF345C" w:rsidRDefault="00E04015" w:rsidP="0075662D">
      <w:pPr>
        <w:jc w:val="both"/>
        <w:rPr>
          <w:rFonts w:ascii="Arial" w:hAnsi="Arial" w:cs="Arial"/>
        </w:rPr>
      </w:pPr>
    </w:p>
    <w:sectPr w:rsidR="00E04015" w:rsidRPr="00BF345C" w:rsidSect="004E5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79F"/>
    <w:multiLevelType w:val="hybridMultilevel"/>
    <w:tmpl w:val="34283E58"/>
    <w:lvl w:ilvl="0" w:tplc="9E1AE0D6">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528"/>
    <w:rsid w:val="00086533"/>
    <w:rsid w:val="001502FC"/>
    <w:rsid w:val="00331FDD"/>
    <w:rsid w:val="004E539B"/>
    <w:rsid w:val="005C0528"/>
    <w:rsid w:val="0075662D"/>
    <w:rsid w:val="00E040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6B1626E-7972-4099-A308-EF388B00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28"/>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5C0528"/>
    <w:pPr>
      <w:jc w:val="both"/>
    </w:pPr>
    <w:rPr>
      <w:rFonts w:ascii="Courier New" w:hAnsi="Courier New"/>
      <w:sz w:val="20"/>
      <w:szCs w:val="20"/>
    </w:rPr>
  </w:style>
  <w:style w:type="character" w:customStyle="1" w:styleId="TextebrutCar">
    <w:name w:val="Texte brut Car"/>
    <w:basedOn w:val="Policepardfaut"/>
    <w:link w:val="Textebrut"/>
    <w:uiPriority w:val="99"/>
    <w:rsid w:val="005C0528"/>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/sftpecos/Dossiers_parlementaires/6206/</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2770D6CD-10AF-487C-87AD-7A2007C41201}"/>
</file>

<file path=customXml/itemProps2.xml><?xml version="1.0" encoding="utf-8"?>
<ds:datastoreItem xmlns:ds="http://schemas.openxmlformats.org/officeDocument/2006/customXml" ds:itemID="{A9709585-119D-4F06-A1C2-C481C2D85F28}"/>
</file>

<file path=customXml/itemProps3.xml><?xml version="1.0" encoding="utf-8"?>
<ds:datastoreItem xmlns:ds="http://schemas.openxmlformats.org/officeDocument/2006/customXml" ds:itemID="{E6CB562B-B83C-4548-8817-E1137C7AADC8}"/>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821</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