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FC" w:rsidRPr="00517DD8" w:rsidRDefault="00953E7F" w:rsidP="00C433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F0A29">
        <w:rPr>
          <w:b/>
          <w:sz w:val="32"/>
          <w:szCs w:val="32"/>
        </w:rPr>
        <w:t>N°</w:t>
      </w:r>
      <w:r w:rsidRPr="002510D0">
        <w:rPr>
          <w:b/>
          <w:sz w:val="32"/>
          <w:szCs w:val="32"/>
        </w:rPr>
        <w:t xml:space="preserve"> </w:t>
      </w:r>
      <w:r w:rsidR="00CE651C">
        <w:rPr>
          <w:b/>
          <w:sz w:val="32"/>
          <w:szCs w:val="32"/>
        </w:rPr>
        <w:t>6182</w:t>
      </w:r>
    </w:p>
    <w:p w:rsidR="00C433FC" w:rsidRPr="00D15602" w:rsidRDefault="00C433FC" w:rsidP="00C433FC">
      <w:pPr>
        <w:pBdr>
          <w:bottom w:val="thinThickSmallGap" w:sz="24" w:space="1" w:color="auto"/>
        </w:pBdr>
        <w:jc w:val="center"/>
        <w:rPr>
          <w:b/>
        </w:rPr>
      </w:pPr>
    </w:p>
    <w:p w:rsidR="00C433FC" w:rsidRPr="00D15602" w:rsidRDefault="00C433FC" w:rsidP="00C433FC">
      <w:pPr>
        <w:jc w:val="both"/>
        <w:rPr>
          <w:b/>
        </w:rPr>
      </w:pPr>
    </w:p>
    <w:p w:rsidR="00C433FC" w:rsidRPr="000504B6" w:rsidRDefault="00C433FC" w:rsidP="00C433FC">
      <w:pPr>
        <w:jc w:val="center"/>
        <w:rPr>
          <w:b/>
          <w:sz w:val="32"/>
          <w:szCs w:val="32"/>
        </w:rPr>
      </w:pPr>
      <w:r w:rsidRPr="000504B6">
        <w:rPr>
          <w:b/>
          <w:sz w:val="32"/>
          <w:szCs w:val="32"/>
        </w:rPr>
        <w:t>Projet de loi</w:t>
      </w:r>
    </w:p>
    <w:p w:rsidR="009C74CC" w:rsidRPr="009C74CC" w:rsidRDefault="009C74CC" w:rsidP="00C433FC">
      <w:pPr>
        <w:jc w:val="center"/>
        <w:rPr>
          <w:b/>
          <w:sz w:val="32"/>
          <w:szCs w:val="32"/>
        </w:rPr>
      </w:pPr>
    </w:p>
    <w:p w:rsidR="00847D57" w:rsidRPr="003804E9" w:rsidRDefault="009C74CC" w:rsidP="00A406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04E9">
        <w:rPr>
          <w:b/>
          <w:bCs/>
          <w:sz w:val="28"/>
          <w:szCs w:val="28"/>
          <w:lang w:val="fr-LU" w:eastAsia="fr-LU" w:bidi="ar-SA"/>
        </w:rPr>
        <w:t xml:space="preserve">relative aux garanties du Trésor en matière de droits de </w:t>
      </w:r>
      <w:r w:rsidR="00A406B4">
        <w:rPr>
          <w:b/>
          <w:bCs/>
          <w:sz w:val="28"/>
          <w:szCs w:val="28"/>
          <w:lang w:val="fr-LU" w:eastAsia="fr-LU" w:bidi="ar-SA"/>
        </w:rPr>
        <w:t>succession</w:t>
      </w:r>
    </w:p>
    <w:p w:rsidR="0022109B" w:rsidRPr="009C74CC" w:rsidRDefault="0022109B" w:rsidP="00C433FC">
      <w:pPr>
        <w:jc w:val="center"/>
        <w:rPr>
          <w:b/>
          <w:sz w:val="28"/>
          <w:szCs w:val="28"/>
        </w:rPr>
      </w:pPr>
    </w:p>
    <w:p w:rsidR="009C74CC" w:rsidRDefault="009C74CC" w:rsidP="00964C73">
      <w:pPr>
        <w:jc w:val="center"/>
        <w:rPr>
          <w:b/>
        </w:rPr>
      </w:pPr>
    </w:p>
    <w:p w:rsidR="00F55CFE" w:rsidRDefault="009C74CC" w:rsidP="006D50BD">
      <w:pPr>
        <w:jc w:val="both"/>
      </w:pPr>
      <w:r>
        <w:t>Le projet de loi vise essentiellement à modifier deux dispositions légales afin de mettre fin à une différence de traitement entre héritiers résidant au Grand-Duché de Luxembourg ou dans un autre Eta</w:t>
      </w:r>
      <w:r w:rsidR="00F55CFE">
        <w:t xml:space="preserve">t membre de l’Union européenne respectivement </w:t>
      </w:r>
      <w:r w:rsidR="002510D0">
        <w:t xml:space="preserve">de </w:t>
      </w:r>
      <w:r w:rsidR="00F55CFE">
        <w:t>l’Espace Economique Européen.</w:t>
      </w:r>
    </w:p>
    <w:p w:rsidR="00141C2B" w:rsidRDefault="00141C2B" w:rsidP="006D50BD">
      <w:pPr>
        <w:autoSpaceDE w:val="0"/>
        <w:autoSpaceDN w:val="0"/>
        <w:adjustRightInd w:val="0"/>
        <w:jc w:val="both"/>
      </w:pPr>
    </w:p>
    <w:p w:rsidR="006D50BD" w:rsidRDefault="00F55CFE" w:rsidP="003804E9">
      <w:pPr>
        <w:jc w:val="both"/>
      </w:pPr>
      <w:r>
        <w:rPr>
          <w:lang w:val="fr-LU" w:eastAsia="fr-LU" w:bidi="ar-SA"/>
        </w:rPr>
        <w:t xml:space="preserve">La Commission européenne </w:t>
      </w:r>
      <w:r w:rsidR="00E9480C">
        <w:rPr>
          <w:lang w:val="fr-LU" w:eastAsia="fr-LU" w:bidi="ar-SA"/>
        </w:rPr>
        <w:t>a conclu</w:t>
      </w:r>
      <w:r>
        <w:rPr>
          <w:lang w:val="fr-LU" w:eastAsia="fr-LU" w:bidi="ar-SA"/>
        </w:rPr>
        <w:t xml:space="preserve"> dans un avis motivé </w:t>
      </w:r>
      <w:r w:rsidR="00E9480C">
        <w:t xml:space="preserve">(procédure d’infraction n° 2008/4884 du 24 juin 2010) </w:t>
      </w:r>
      <w:r>
        <w:rPr>
          <w:lang w:val="fr-LU" w:eastAsia="fr-LU" w:bidi="ar-SA"/>
        </w:rPr>
        <w:t>qu</w:t>
      </w:r>
      <w:r w:rsidR="00E9480C">
        <w:rPr>
          <w:lang w:val="fr-LU" w:eastAsia="fr-LU" w:bidi="ar-SA"/>
        </w:rPr>
        <w:t>e la</w:t>
      </w:r>
      <w:r>
        <w:rPr>
          <w:lang w:val="fr-LU" w:eastAsia="fr-LU" w:bidi="ar-SA"/>
        </w:rPr>
        <w:t xml:space="preserve"> différence de traitement entre héritiers résidant au Grand-Duché de Luxembourg et héritiers résidant dans un autre Etat de l’Union </w:t>
      </w:r>
      <w:r w:rsidR="00701AB6">
        <w:rPr>
          <w:lang w:val="fr-LU" w:eastAsia="fr-LU" w:bidi="ar-SA"/>
        </w:rPr>
        <w:t>e</w:t>
      </w:r>
      <w:r>
        <w:rPr>
          <w:lang w:val="fr-LU" w:eastAsia="fr-LU" w:bidi="ar-SA"/>
        </w:rPr>
        <w:t xml:space="preserve">uropéenne </w:t>
      </w:r>
      <w:r w:rsidR="00E9480C">
        <w:rPr>
          <w:lang w:val="fr-LU" w:eastAsia="fr-LU" w:bidi="ar-SA"/>
        </w:rPr>
        <w:t>ou</w:t>
      </w:r>
      <w:r>
        <w:rPr>
          <w:lang w:val="fr-LU" w:eastAsia="fr-LU" w:bidi="ar-SA"/>
        </w:rPr>
        <w:t xml:space="preserve"> de l’Espace Economique Européen constitue une entrave à la libre circulation de capitaux garantie par l’article 63 du Traité </w:t>
      </w:r>
      <w:r>
        <w:t>sur le fonctionnement de l’Union européenne</w:t>
      </w:r>
      <w:r w:rsidR="006D50BD">
        <w:t>.</w:t>
      </w:r>
      <w:r>
        <w:t xml:space="preserve"> </w:t>
      </w:r>
    </w:p>
    <w:p w:rsidR="00A406B4" w:rsidRDefault="00A406B4" w:rsidP="003804E9">
      <w:pPr>
        <w:jc w:val="both"/>
        <w:rPr>
          <w:lang w:val="fr-LU" w:eastAsia="fr-LU" w:bidi="ar-SA"/>
        </w:rPr>
      </w:pPr>
    </w:p>
    <w:p w:rsidR="00F55CFE" w:rsidRDefault="00F55CFE" w:rsidP="003804E9">
      <w:pPr>
        <w:jc w:val="both"/>
      </w:pPr>
      <w:r>
        <w:rPr>
          <w:lang w:val="fr-LU" w:eastAsia="fr-LU" w:bidi="ar-SA"/>
        </w:rPr>
        <w:t>En plus, dans la mesure où la directive 2010/24/EU du Conseil concernant l’assistance mutuelle en matière de recouvrement des créances relatives aux taxes, impôts, droits et autres mesures va garantir à partir du 1</w:t>
      </w:r>
      <w:r w:rsidRPr="002510D0">
        <w:rPr>
          <w:vertAlign w:val="superscript"/>
          <w:lang w:val="fr-LU" w:eastAsia="fr-LU" w:bidi="ar-SA"/>
        </w:rPr>
        <w:t>er</w:t>
      </w:r>
      <w:r>
        <w:rPr>
          <w:lang w:val="fr-LU" w:eastAsia="fr-LU" w:bidi="ar-SA"/>
        </w:rPr>
        <w:t xml:space="preserve"> janvier 2012 le recouvrement des créances fiscales, y compris les droits dus en matière de successions, à partir des Etats de l’Union </w:t>
      </w:r>
      <w:r w:rsidR="00701AB6">
        <w:rPr>
          <w:lang w:val="fr-LU" w:eastAsia="fr-LU" w:bidi="ar-SA"/>
        </w:rPr>
        <w:t>e</w:t>
      </w:r>
      <w:r>
        <w:rPr>
          <w:lang w:val="fr-LU" w:eastAsia="fr-LU" w:bidi="ar-SA"/>
        </w:rPr>
        <w:t>uropéenne, l’objet du présent projet de loi est d’abroger cette différence de traitement. En effet</w:t>
      </w:r>
      <w:r w:rsidR="002510D0">
        <w:rPr>
          <w:lang w:val="fr-LU" w:eastAsia="fr-LU" w:bidi="ar-SA"/>
        </w:rPr>
        <w:t>,</w:t>
      </w:r>
      <w:r>
        <w:rPr>
          <w:lang w:val="fr-LU" w:eastAsia="fr-LU" w:bidi="ar-SA"/>
        </w:rPr>
        <w:t xml:space="preserve"> le blocage des avoirs successoraux ne sera plus d’application pour les héritiers résidant dans un Etat de l’Espace Economique Européen.</w:t>
      </w:r>
    </w:p>
    <w:p w:rsidR="00C433FC" w:rsidRDefault="00C433FC" w:rsidP="00C433FC">
      <w:pPr>
        <w:jc w:val="both"/>
      </w:pPr>
    </w:p>
    <w:sectPr w:rsidR="00C433FC" w:rsidSect="00C433FC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D8" w:rsidRDefault="008723D8">
      <w:r>
        <w:separator/>
      </w:r>
    </w:p>
  </w:endnote>
  <w:endnote w:type="continuationSeparator" w:id="0">
    <w:p w:rsidR="008723D8" w:rsidRDefault="0087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C9" w:rsidRDefault="00443ECF" w:rsidP="00C433F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F07C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161AE">
      <w:rPr>
        <w:rStyle w:val="Numrodepage"/>
        <w:noProof/>
      </w:rPr>
      <w:t>22</w:t>
    </w:r>
    <w:r>
      <w:rPr>
        <w:rStyle w:val="Numrodepage"/>
      </w:rPr>
      <w:fldChar w:fldCharType="end"/>
    </w:r>
  </w:p>
  <w:p w:rsidR="00EF07C9" w:rsidRDefault="00EF07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DA" w:rsidRDefault="00443ECF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480C">
      <w:rPr>
        <w:noProof/>
      </w:rPr>
      <w:t>2</w:t>
    </w:r>
    <w:r>
      <w:fldChar w:fldCharType="end"/>
    </w:r>
  </w:p>
  <w:p w:rsidR="00EF07C9" w:rsidRDefault="00EF07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C9" w:rsidRDefault="00443ECF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0E2C">
      <w:rPr>
        <w:noProof/>
      </w:rPr>
      <w:t>1</w:t>
    </w:r>
    <w:r>
      <w:fldChar w:fldCharType="end"/>
    </w:r>
  </w:p>
  <w:p w:rsidR="00EF07C9" w:rsidRDefault="00EF07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D8" w:rsidRDefault="008723D8">
      <w:r>
        <w:separator/>
      </w:r>
    </w:p>
  </w:footnote>
  <w:footnote w:type="continuationSeparator" w:id="0">
    <w:p w:rsidR="008723D8" w:rsidRDefault="0087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EA2A4E"/>
    <w:multiLevelType w:val="hybridMultilevel"/>
    <w:tmpl w:val="326608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951029"/>
    <w:multiLevelType w:val="hybridMultilevel"/>
    <w:tmpl w:val="30D7BE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EB551D"/>
    <w:multiLevelType w:val="multilevel"/>
    <w:tmpl w:val="F80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D2398"/>
    <w:multiLevelType w:val="hybridMultilevel"/>
    <w:tmpl w:val="251AB464"/>
    <w:lvl w:ilvl="0" w:tplc="1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D2719A"/>
    <w:multiLevelType w:val="hybridMultilevel"/>
    <w:tmpl w:val="6484B79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F0917"/>
    <w:multiLevelType w:val="multilevel"/>
    <w:tmpl w:val="B92C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9C0D96"/>
    <w:multiLevelType w:val="multilevel"/>
    <w:tmpl w:val="DC20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E73023"/>
    <w:multiLevelType w:val="multilevel"/>
    <w:tmpl w:val="1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26A3D"/>
    <w:multiLevelType w:val="hybridMultilevel"/>
    <w:tmpl w:val="AB1A9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74A89"/>
    <w:multiLevelType w:val="hybridMultilevel"/>
    <w:tmpl w:val="251AB464"/>
    <w:lvl w:ilvl="0" w:tplc="1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60A4D"/>
    <w:multiLevelType w:val="hybridMultilevel"/>
    <w:tmpl w:val="BC9C2F4A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305B3"/>
    <w:multiLevelType w:val="hybridMultilevel"/>
    <w:tmpl w:val="E55ED3CC"/>
    <w:lvl w:ilvl="0" w:tplc="186083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4330E"/>
    <w:multiLevelType w:val="hybridMultilevel"/>
    <w:tmpl w:val="20B42052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9579A"/>
    <w:multiLevelType w:val="hybridMultilevel"/>
    <w:tmpl w:val="D8024316"/>
    <w:lvl w:ilvl="0" w:tplc="8EACEFF4"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2"/>
  </w:num>
  <w:num w:numId="5">
    <w:abstractNumId w:val="10"/>
  </w:num>
  <w:num w:numId="6">
    <w:abstractNumId w:val="2"/>
  </w:num>
  <w:num w:numId="7">
    <w:abstractNumId w:val="17"/>
  </w:num>
  <w:num w:numId="8">
    <w:abstractNumId w:val="4"/>
  </w:num>
  <w:num w:numId="9">
    <w:abstractNumId w:val="18"/>
  </w:num>
  <w:num w:numId="10">
    <w:abstractNumId w:val="3"/>
  </w:num>
  <w:num w:numId="11">
    <w:abstractNumId w:val="20"/>
  </w:num>
  <w:num w:numId="12">
    <w:abstractNumId w:val="19"/>
  </w:num>
  <w:num w:numId="13">
    <w:abstractNumId w:val="13"/>
  </w:num>
  <w:num w:numId="14">
    <w:abstractNumId w:val="21"/>
  </w:num>
  <w:num w:numId="15">
    <w:abstractNumId w:val="0"/>
  </w:num>
  <w:num w:numId="16">
    <w:abstractNumId w:val="7"/>
  </w:num>
  <w:num w:numId="17">
    <w:abstractNumId w:val="16"/>
  </w:num>
  <w:num w:numId="18">
    <w:abstractNumId w:val="6"/>
  </w:num>
  <w:num w:numId="19">
    <w:abstractNumId w:val="9"/>
  </w:num>
  <w:num w:numId="20">
    <w:abstractNumId w:val="11"/>
  </w:num>
  <w:num w:numId="21">
    <w:abstractNumId w:val="1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LU" w:vendorID="64" w:dllVersion="131078" w:nlCheck="1" w:checkStyle="1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53AD"/>
    <w:rsid w:val="00010E2C"/>
    <w:rsid w:val="00016D3E"/>
    <w:rsid w:val="000214DC"/>
    <w:rsid w:val="000223B7"/>
    <w:rsid w:val="00023E08"/>
    <w:rsid w:val="000305AC"/>
    <w:rsid w:val="00032470"/>
    <w:rsid w:val="000362E0"/>
    <w:rsid w:val="000454D1"/>
    <w:rsid w:val="00045FDA"/>
    <w:rsid w:val="000504B6"/>
    <w:rsid w:val="000561B5"/>
    <w:rsid w:val="00060FB0"/>
    <w:rsid w:val="00061E28"/>
    <w:rsid w:val="00062144"/>
    <w:rsid w:val="00082948"/>
    <w:rsid w:val="00085D7A"/>
    <w:rsid w:val="00087F4F"/>
    <w:rsid w:val="00093302"/>
    <w:rsid w:val="0009778E"/>
    <w:rsid w:val="000A2832"/>
    <w:rsid w:val="000A32AD"/>
    <w:rsid w:val="000A520B"/>
    <w:rsid w:val="000B0F72"/>
    <w:rsid w:val="000B1440"/>
    <w:rsid w:val="000B6898"/>
    <w:rsid w:val="000B7901"/>
    <w:rsid w:val="000C015B"/>
    <w:rsid w:val="000C0741"/>
    <w:rsid w:val="000C1FE9"/>
    <w:rsid w:val="000C2368"/>
    <w:rsid w:val="000D7F7C"/>
    <w:rsid w:val="000E0BEB"/>
    <w:rsid w:val="000E0E51"/>
    <w:rsid w:val="000E3017"/>
    <w:rsid w:val="000F235C"/>
    <w:rsid w:val="000F6B32"/>
    <w:rsid w:val="0010429F"/>
    <w:rsid w:val="00104322"/>
    <w:rsid w:val="001214DB"/>
    <w:rsid w:val="00121F43"/>
    <w:rsid w:val="001271A2"/>
    <w:rsid w:val="00131F66"/>
    <w:rsid w:val="00136E11"/>
    <w:rsid w:val="001413A5"/>
    <w:rsid w:val="00141C2B"/>
    <w:rsid w:val="00142C17"/>
    <w:rsid w:val="00146492"/>
    <w:rsid w:val="001467B4"/>
    <w:rsid w:val="0014732B"/>
    <w:rsid w:val="001520DD"/>
    <w:rsid w:val="00154DBB"/>
    <w:rsid w:val="001551B2"/>
    <w:rsid w:val="001558BA"/>
    <w:rsid w:val="0016070E"/>
    <w:rsid w:val="001633B8"/>
    <w:rsid w:val="0016468D"/>
    <w:rsid w:val="00177A63"/>
    <w:rsid w:val="001803ED"/>
    <w:rsid w:val="001830BF"/>
    <w:rsid w:val="001913A4"/>
    <w:rsid w:val="00195837"/>
    <w:rsid w:val="00196E1C"/>
    <w:rsid w:val="001A0DE5"/>
    <w:rsid w:val="001C149E"/>
    <w:rsid w:val="001C319C"/>
    <w:rsid w:val="001C32B4"/>
    <w:rsid w:val="001C446F"/>
    <w:rsid w:val="001C6E83"/>
    <w:rsid w:val="001D52D1"/>
    <w:rsid w:val="001D5E46"/>
    <w:rsid w:val="001E1DDF"/>
    <w:rsid w:val="001E23C3"/>
    <w:rsid w:val="001E3D45"/>
    <w:rsid w:val="001F1825"/>
    <w:rsid w:val="001F2E92"/>
    <w:rsid w:val="001F3F36"/>
    <w:rsid w:val="001F4514"/>
    <w:rsid w:val="001F58EA"/>
    <w:rsid w:val="00200158"/>
    <w:rsid w:val="00202193"/>
    <w:rsid w:val="00205B61"/>
    <w:rsid w:val="00213A7C"/>
    <w:rsid w:val="0022109B"/>
    <w:rsid w:val="002317E6"/>
    <w:rsid w:val="002321C1"/>
    <w:rsid w:val="002430A1"/>
    <w:rsid w:val="002510D0"/>
    <w:rsid w:val="002607D7"/>
    <w:rsid w:val="00264830"/>
    <w:rsid w:val="00273095"/>
    <w:rsid w:val="00273E07"/>
    <w:rsid w:val="002843C2"/>
    <w:rsid w:val="00286F5E"/>
    <w:rsid w:val="00291CF0"/>
    <w:rsid w:val="0029230F"/>
    <w:rsid w:val="002930A6"/>
    <w:rsid w:val="0029486C"/>
    <w:rsid w:val="00295D6E"/>
    <w:rsid w:val="002A2401"/>
    <w:rsid w:val="002A698F"/>
    <w:rsid w:val="002B3166"/>
    <w:rsid w:val="002B68A0"/>
    <w:rsid w:val="002B799C"/>
    <w:rsid w:val="002C14C1"/>
    <w:rsid w:val="002C1808"/>
    <w:rsid w:val="002C7F0F"/>
    <w:rsid w:val="002D07A8"/>
    <w:rsid w:val="002D101B"/>
    <w:rsid w:val="002D135B"/>
    <w:rsid w:val="002D2118"/>
    <w:rsid w:val="002D441B"/>
    <w:rsid w:val="002D6CD9"/>
    <w:rsid w:val="002E2560"/>
    <w:rsid w:val="002E2990"/>
    <w:rsid w:val="002E4461"/>
    <w:rsid w:val="002E6BA6"/>
    <w:rsid w:val="002F0A29"/>
    <w:rsid w:val="002F2FDF"/>
    <w:rsid w:val="002F58F2"/>
    <w:rsid w:val="002F59F0"/>
    <w:rsid w:val="00301F6C"/>
    <w:rsid w:val="00303BA8"/>
    <w:rsid w:val="00307709"/>
    <w:rsid w:val="003112DD"/>
    <w:rsid w:val="00313BA0"/>
    <w:rsid w:val="003144C2"/>
    <w:rsid w:val="00317028"/>
    <w:rsid w:val="003232CE"/>
    <w:rsid w:val="003258DC"/>
    <w:rsid w:val="00330CFB"/>
    <w:rsid w:val="00332A6D"/>
    <w:rsid w:val="00332D1E"/>
    <w:rsid w:val="00334C75"/>
    <w:rsid w:val="003366E6"/>
    <w:rsid w:val="003510F2"/>
    <w:rsid w:val="003539D7"/>
    <w:rsid w:val="0035543B"/>
    <w:rsid w:val="003556DB"/>
    <w:rsid w:val="003608AF"/>
    <w:rsid w:val="0037485A"/>
    <w:rsid w:val="00374DA1"/>
    <w:rsid w:val="003754E5"/>
    <w:rsid w:val="003778FF"/>
    <w:rsid w:val="003804E9"/>
    <w:rsid w:val="0038370E"/>
    <w:rsid w:val="0039495B"/>
    <w:rsid w:val="003955CC"/>
    <w:rsid w:val="00395BB7"/>
    <w:rsid w:val="003A097D"/>
    <w:rsid w:val="003A0FB1"/>
    <w:rsid w:val="003A26A5"/>
    <w:rsid w:val="003A6015"/>
    <w:rsid w:val="003A78DE"/>
    <w:rsid w:val="003B44C1"/>
    <w:rsid w:val="003C2600"/>
    <w:rsid w:val="003C53AF"/>
    <w:rsid w:val="003C61F1"/>
    <w:rsid w:val="003C6AA6"/>
    <w:rsid w:val="003D08BC"/>
    <w:rsid w:val="003D24A7"/>
    <w:rsid w:val="003D26FE"/>
    <w:rsid w:val="003D3BD1"/>
    <w:rsid w:val="003E0996"/>
    <w:rsid w:val="003E325C"/>
    <w:rsid w:val="003F3D8C"/>
    <w:rsid w:val="003F4888"/>
    <w:rsid w:val="003F4FAF"/>
    <w:rsid w:val="003F5BB2"/>
    <w:rsid w:val="004005A7"/>
    <w:rsid w:val="00400D13"/>
    <w:rsid w:val="00402788"/>
    <w:rsid w:val="00407862"/>
    <w:rsid w:val="0041257D"/>
    <w:rsid w:val="00413784"/>
    <w:rsid w:val="00415751"/>
    <w:rsid w:val="00440224"/>
    <w:rsid w:val="00441FBD"/>
    <w:rsid w:val="004422ED"/>
    <w:rsid w:val="00442408"/>
    <w:rsid w:val="00443ECF"/>
    <w:rsid w:val="00445B4E"/>
    <w:rsid w:val="00451B2E"/>
    <w:rsid w:val="00451FA0"/>
    <w:rsid w:val="004905E5"/>
    <w:rsid w:val="004909BA"/>
    <w:rsid w:val="004A1FDE"/>
    <w:rsid w:val="004A53CE"/>
    <w:rsid w:val="004B2AFF"/>
    <w:rsid w:val="004B3BEA"/>
    <w:rsid w:val="004B4B0F"/>
    <w:rsid w:val="004B5A72"/>
    <w:rsid w:val="004B6A90"/>
    <w:rsid w:val="004B6B82"/>
    <w:rsid w:val="004B7793"/>
    <w:rsid w:val="004C2DE5"/>
    <w:rsid w:val="004C38B8"/>
    <w:rsid w:val="004C45AF"/>
    <w:rsid w:val="004C6A20"/>
    <w:rsid w:val="004D26D4"/>
    <w:rsid w:val="004D6029"/>
    <w:rsid w:val="004D7AB0"/>
    <w:rsid w:val="004E002C"/>
    <w:rsid w:val="004E24D2"/>
    <w:rsid w:val="004E3C70"/>
    <w:rsid w:val="004E52E4"/>
    <w:rsid w:val="004E5398"/>
    <w:rsid w:val="004E7002"/>
    <w:rsid w:val="004E7B22"/>
    <w:rsid w:val="004E7C0B"/>
    <w:rsid w:val="00503DF1"/>
    <w:rsid w:val="00513DE7"/>
    <w:rsid w:val="00515B6B"/>
    <w:rsid w:val="00515DD0"/>
    <w:rsid w:val="00517DD8"/>
    <w:rsid w:val="0052028F"/>
    <w:rsid w:val="0052333F"/>
    <w:rsid w:val="00523992"/>
    <w:rsid w:val="00525866"/>
    <w:rsid w:val="00531F1B"/>
    <w:rsid w:val="005337DC"/>
    <w:rsid w:val="00537694"/>
    <w:rsid w:val="0054530C"/>
    <w:rsid w:val="00545E70"/>
    <w:rsid w:val="005462E2"/>
    <w:rsid w:val="005466E5"/>
    <w:rsid w:val="005505B0"/>
    <w:rsid w:val="0055318F"/>
    <w:rsid w:val="00553446"/>
    <w:rsid w:val="00556B97"/>
    <w:rsid w:val="00557267"/>
    <w:rsid w:val="00560BCC"/>
    <w:rsid w:val="00562F20"/>
    <w:rsid w:val="00565371"/>
    <w:rsid w:val="00571A1E"/>
    <w:rsid w:val="00572C4E"/>
    <w:rsid w:val="0057367C"/>
    <w:rsid w:val="0057661E"/>
    <w:rsid w:val="005771E7"/>
    <w:rsid w:val="00584526"/>
    <w:rsid w:val="00590E9F"/>
    <w:rsid w:val="00594EB5"/>
    <w:rsid w:val="005A194D"/>
    <w:rsid w:val="005A3770"/>
    <w:rsid w:val="005B12C2"/>
    <w:rsid w:val="005B3D88"/>
    <w:rsid w:val="005B6401"/>
    <w:rsid w:val="005C0772"/>
    <w:rsid w:val="005C211A"/>
    <w:rsid w:val="005D04A3"/>
    <w:rsid w:val="005D10D5"/>
    <w:rsid w:val="005D400C"/>
    <w:rsid w:val="005D4A39"/>
    <w:rsid w:val="005D7C6D"/>
    <w:rsid w:val="005D7F2B"/>
    <w:rsid w:val="005E7FCF"/>
    <w:rsid w:val="005F3122"/>
    <w:rsid w:val="005F4672"/>
    <w:rsid w:val="00605D52"/>
    <w:rsid w:val="00611870"/>
    <w:rsid w:val="00613158"/>
    <w:rsid w:val="00613627"/>
    <w:rsid w:val="006142E0"/>
    <w:rsid w:val="00631611"/>
    <w:rsid w:val="006344A3"/>
    <w:rsid w:val="00637BCE"/>
    <w:rsid w:val="00652C02"/>
    <w:rsid w:val="00654DC6"/>
    <w:rsid w:val="00655AB5"/>
    <w:rsid w:val="0065627F"/>
    <w:rsid w:val="00661B0A"/>
    <w:rsid w:val="00662D52"/>
    <w:rsid w:val="00667B5B"/>
    <w:rsid w:val="006746CA"/>
    <w:rsid w:val="00682777"/>
    <w:rsid w:val="00691982"/>
    <w:rsid w:val="0069576C"/>
    <w:rsid w:val="006A0842"/>
    <w:rsid w:val="006A1738"/>
    <w:rsid w:val="006A1B6B"/>
    <w:rsid w:val="006A4074"/>
    <w:rsid w:val="006C53D4"/>
    <w:rsid w:val="006D1026"/>
    <w:rsid w:val="006D1183"/>
    <w:rsid w:val="006D3F57"/>
    <w:rsid w:val="006D4ABC"/>
    <w:rsid w:val="006D50BD"/>
    <w:rsid w:val="006E2B22"/>
    <w:rsid w:val="006E4396"/>
    <w:rsid w:val="006E46AB"/>
    <w:rsid w:val="006E4C94"/>
    <w:rsid w:val="006E51A6"/>
    <w:rsid w:val="006F29FB"/>
    <w:rsid w:val="006F382F"/>
    <w:rsid w:val="006F46C0"/>
    <w:rsid w:val="00701477"/>
    <w:rsid w:val="00701AB6"/>
    <w:rsid w:val="00701B0D"/>
    <w:rsid w:val="0070218F"/>
    <w:rsid w:val="007045AE"/>
    <w:rsid w:val="00704B10"/>
    <w:rsid w:val="00705BE1"/>
    <w:rsid w:val="007061ED"/>
    <w:rsid w:val="00707ADB"/>
    <w:rsid w:val="00717043"/>
    <w:rsid w:val="0072510F"/>
    <w:rsid w:val="00726DF5"/>
    <w:rsid w:val="00730D75"/>
    <w:rsid w:val="0073115A"/>
    <w:rsid w:val="0073157A"/>
    <w:rsid w:val="00732F24"/>
    <w:rsid w:val="00736EE1"/>
    <w:rsid w:val="00744845"/>
    <w:rsid w:val="00747323"/>
    <w:rsid w:val="00753F6E"/>
    <w:rsid w:val="00755C61"/>
    <w:rsid w:val="00757272"/>
    <w:rsid w:val="0076748C"/>
    <w:rsid w:val="00772AE1"/>
    <w:rsid w:val="00772CF3"/>
    <w:rsid w:val="007758F9"/>
    <w:rsid w:val="0077649F"/>
    <w:rsid w:val="00777DD6"/>
    <w:rsid w:val="007821A6"/>
    <w:rsid w:val="00784BD9"/>
    <w:rsid w:val="007955BA"/>
    <w:rsid w:val="007A1CB3"/>
    <w:rsid w:val="007A2E23"/>
    <w:rsid w:val="007B00C2"/>
    <w:rsid w:val="007B0848"/>
    <w:rsid w:val="007B3022"/>
    <w:rsid w:val="007B535F"/>
    <w:rsid w:val="007C26FF"/>
    <w:rsid w:val="007C51A9"/>
    <w:rsid w:val="007C62C2"/>
    <w:rsid w:val="007C6F32"/>
    <w:rsid w:val="007C78E7"/>
    <w:rsid w:val="007D1443"/>
    <w:rsid w:val="007D1706"/>
    <w:rsid w:val="007D5493"/>
    <w:rsid w:val="007D68E5"/>
    <w:rsid w:val="007E2A30"/>
    <w:rsid w:val="007F0428"/>
    <w:rsid w:val="00800281"/>
    <w:rsid w:val="008008FE"/>
    <w:rsid w:val="00807C6F"/>
    <w:rsid w:val="008134FD"/>
    <w:rsid w:val="00814C86"/>
    <w:rsid w:val="008179D5"/>
    <w:rsid w:val="00817AB5"/>
    <w:rsid w:val="00817BC4"/>
    <w:rsid w:val="00817C14"/>
    <w:rsid w:val="00817CC8"/>
    <w:rsid w:val="00820132"/>
    <w:rsid w:val="008238B1"/>
    <w:rsid w:val="00823E77"/>
    <w:rsid w:val="0082590A"/>
    <w:rsid w:val="00825DE5"/>
    <w:rsid w:val="00827210"/>
    <w:rsid w:val="008351FC"/>
    <w:rsid w:val="00841253"/>
    <w:rsid w:val="008417D1"/>
    <w:rsid w:val="00843849"/>
    <w:rsid w:val="00847D57"/>
    <w:rsid w:val="00851844"/>
    <w:rsid w:val="0085507B"/>
    <w:rsid w:val="0086400F"/>
    <w:rsid w:val="0086476A"/>
    <w:rsid w:val="0086603C"/>
    <w:rsid w:val="008723D8"/>
    <w:rsid w:val="00874341"/>
    <w:rsid w:val="00874BAE"/>
    <w:rsid w:val="008765C9"/>
    <w:rsid w:val="008809DF"/>
    <w:rsid w:val="008856B8"/>
    <w:rsid w:val="0088603E"/>
    <w:rsid w:val="008870DD"/>
    <w:rsid w:val="00887A3F"/>
    <w:rsid w:val="008926DA"/>
    <w:rsid w:val="008947C5"/>
    <w:rsid w:val="00896928"/>
    <w:rsid w:val="008A11A0"/>
    <w:rsid w:val="008A79B6"/>
    <w:rsid w:val="008B1E7F"/>
    <w:rsid w:val="008B2DCF"/>
    <w:rsid w:val="008B3FE9"/>
    <w:rsid w:val="008B540A"/>
    <w:rsid w:val="008B5CA6"/>
    <w:rsid w:val="008C019A"/>
    <w:rsid w:val="008C4556"/>
    <w:rsid w:val="008C723E"/>
    <w:rsid w:val="008D0546"/>
    <w:rsid w:val="008D11BB"/>
    <w:rsid w:val="008E2671"/>
    <w:rsid w:val="008E636B"/>
    <w:rsid w:val="008E6AB5"/>
    <w:rsid w:val="008E6BEA"/>
    <w:rsid w:val="008E7778"/>
    <w:rsid w:val="008F466C"/>
    <w:rsid w:val="008F5A5A"/>
    <w:rsid w:val="008F7131"/>
    <w:rsid w:val="0090208E"/>
    <w:rsid w:val="00902655"/>
    <w:rsid w:val="00902B25"/>
    <w:rsid w:val="00904258"/>
    <w:rsid w:val="0090568D"/>
    <w:rsid w:val="009056EC"/>
    <w:rsid w:val="00906311"/>
    <w:rsid w:val="009118F1"/>
    <w:rsid w:val="00924302"/>
    <w:rsid w:val="00930ECC"/>
    <w:rsid w:val="00944C31"/>
    <w:rsid w:val="00946DBB"/>
    <w:rsid w:val="0095316E"/>
    <w:rsid w:val="00953E7F"/>
    <w:rsid w:val="0096044F"/>
    <w:rsid w:val="009627FA"/>
    <w:rsid w:val="00964C73"/>
    <w:rsid w:val="009701EB"/>
    <w:rsid w:val="009707F0"/>
    <w:rsid w:val="0097154D"/>
    <w:rsid w:val="00972DA8"/>
    <w:rsid w:val="00983A31"/>
    <w:rsid w:val="0098447A"/>
    <w:rsid w:val="00985BE7"/>
    <w:rsid w:val="00986DCE"/>
    <w:rsid w:val="009905B0"/>
    <w:rsid w:val="0099146E"/>
    <w:rsid w:val="00995406"/>
    <w:rsid w:val="00995E9C"/>
    <w:rsid w:val="009A3833"/>
    <w:rsid w:val="009A4287"/>
    <w:rsid w:val="009A715E"/>
    <w:rsid w:val="009A732C"/>
    <w:rsid w:val="009B01F5"/>
    <w:rsid w:val="009B3924"/>
    <w:rsid w:val="009B4C31"/>
    <w:rsid w:val="009B5C2A"/>
    <w:rsid w:val="009B7A14"/>
    <w:rsid w:val="009C2605"/>
    <w:rsid w:val="009C36E5"/>
    <w:rsid w:val="009C3C9A"/>
    <w:rsid w:val="009C4D56"/>
    <w:rsid w:val="009C74CC"/>
    <w:rsid w:val="009D3849"/>
    <w:rsid w:val="009D4D59"/>
    <w:rsid w:val="009D659E"/>
    <w:rsid w:val="009F203C"/>
    <w:rsid w:val="009F30A8"/>
    <w:rsid w:val="009F449C"/>
    <w:rsid w:val="009F5A2E"/>
    <w:rsid w:val="009F7712"/>
    <w:rsid w:val="00A10F4C"/>
    <w:rsid w:val="00A17352"/>
    <w:rsid w:val="00A304A4"/>
    <w:rsid w:val="00A30EB4"/>
    <w:rsid w:val="00A36996"/>
    <w:rsid w:val="00A406B4"/>
    <w:rsid w:val="00A4073B"/>
    <w:rsid w:val="00A4120C"/>
    <w:rsid w:val="00A43B0D"/>
    <w:rsid w:val="00A46150"/>
    <w:rsid w:val="00A52428"/>
    <w:rsid w:val="00A55AED"/>
    <w:rsid w:val="00A55D0B"/>
    <w:rsid w:val="00A57D2B"/>
    <w:rsid w:val="00A61BFB"/>
    <w:rsid w:val="00A62FE0"/>
    <w:rsid w:val="00A66160"/>
    <w:rsid w:val="00A7071B"/>
    <w:rsid w:val="00A72737"/>
    <w:rsid w:val="00A739D1"/>
    <w:rsid w:val="00A77C09"/>
    <w:rsid w:val="00A8064B"/>
    <w:rsid w:val="00A8078A"/>
    <w:rsid w:val="00A82D86"/>
    <w:rsid w:val="00A84D25"/>
    <w:rsid w:val="00A854BF"/>
    <w:rsid w:val="00A8567C"/>
    <w:rsid w:val="00A901A3"/>
    <w:rsid w:val="00A92428"/>
    <w:rsid w:val="00A97FB8"/>
    <w:rsid w:val="00AA1C5E"/>
    <w:rsid w:val="00AA2CF0"/>
    <w:rsid w:val="00AA5321"/>
    <w:rsid w:val="00AA6A27"/>
    <w:rsid w:val="00AB02DA"/>
    <w:rsid w:val="00AB14CD"/>
    <w:rsid w:val="00AC13BA"/>
    <w:rsid w:val="00AC4A9E"/>
    <w:rsid w:val="00AC7D60"/>
    <w:rsid w:val="00AD250C"/>
    <w:rsid w:val="00AD5ABB"/>
    <w:rsid w:val="00AE2CD7"/>
    <w:rsid w:val="00AE2D88"/>
    <w:rsid w:val="00AE3455"/>
    <w:rsid w:val="00AE7E6B"/>
    <w:rsid w:val="00AF1366"/>
    <w:rsid w:val="00AF3408"/>
    <w:rsid w:val="00AF67C3"/>
    <w:rsid w:val="00AF78B0"/>
    <w:rsid w:val="00B02CD4"/>
    <w:rsid w:val="00B0493A"/>
    <w:rsid w:val="00B06CDD"/>
    <w:rsid w:val="00B1521C"/>
    <w:rsid w:val="00B15B5B"/>
    <w:rsid w:val="00B161AE"/>
    <w:rsid w:val="00B178EE"/>
    <w:rsid w:val="00B20F53"/>
    <w:rsid w:val="00B2165B"/>
    <w:rsid w:val="00B23462"/>
    <w:rsid w:val="00B24D7F"/>
    <w:rsid w:val="00B32095"/>
    <w:rsid w:val="00B3355B"/>
    <w:rsid w:val="00B37273"/>
    <w:rsid w:val="00B43F8B"/>
    <w:rsid w:val="00B467F4"/>
    <w:rsid w:val="00B5087D"/>
    <w:rsid w:val="00B50A39"/>
    <w:rsid w:val="00B53917"/>
    <w:rsid w:val="00B56817"/>
    <w:rsid w:val="00B62151"/>
    <w:rsid w:val="00B67F05"/>
    <w:rsid w:val="00B7072D"/>
    <w:rsid w:val="00B82526"/>
    <w:rsid w:val="00B83EA1"/>
    <w:rsid w:val="00B8530B"/>
    <w:rsid w:val="00B854B9"/>
    <w:rsid w:val="00B9171F"/>
    <w:rsid w:val="00B94071"/>
    <w:rsid w:val="00BA1317"/>
    <w:rsid w:val="00BA4C84"/>
    <w:rsid w:val="00BA609C"/>
    <w:rsid w:val="00BB385C"/>
    <w:rsid w:val="00BC2644"/>
    <w:rsid w:val="00BC65B4"/>
    <w:rsid w:val="00BC675C"/>
    <w:rsid w:val="00BD1DEB"/>
    <w:rsid w:val="00BD50E4"/>
    <w:rsid w:val="00BD61A7"/>
    <w:rsid w:val="00BD7AD7"/>
    <w:rsid w:val="00BE06FE"/>
    <w:rsid w:val="00BE0E62"/>
    <w:rsid w:val="00BE5EF2"/>
    <w:rsid w:val="00BE6B36"/>
    <w:rsid w:val="00BF0C77"/>
    <w:rsid w:val="00BF51BF"/>
    <w:rsid w:val="00C136B8"/>
    <w:rsid w:val="00C151D7"/>
    <w:rsid w:val="00C15E65"/>
    <w:rsid w:val="00C1700E"/>
    <w:rsid w:val="00C170E1"/>
    <w:rsid w:val="00C17172"/>
    <w:rsid w:val="00C20166"/>
    <w:rsid w:val="00C223C2"/>
    <w:rsid w:val="00C2354D"/>
    <w:rsid w:val="00C23C5A"/>
    <w:rsid w:val="00C31F43"/>
    <w:rsid w:val="00C32201"/>
    <w:rsid w:val="00C32F2B"/>
    <w:rsid w:val="00C33139"/>
    <w:rsid w:val="00C369B0"/>
    <w:rsid w:val="00C41DAD"/>
    <w:rsid w:val="00C433FC"/>
    <w:rsid w:val="00C5015C"/>
    <w:rsid w:val="00C526EE"/>
    <w:rsid w:val="00C561C2"/>
    <w:rsid w:val="00C631AD"/>
    <w:rsid w:val="00C65A0D"/>
    <w:rsid w:val="00C71C83"/>
    <w:rsid w:val="00C76998"/>
    <w:rsid w:val="00C82969"/>
    <w:rsid w:val="00C86F2C"/>
    <w:rsid w:val="00C91EDB"/>
    <w:rsid w:val="00C94BCD"/>
    <w:rsid w:val="00C97884"/>
    <w:rsid w:val="00CB077B"/>
    <w:rsid w:val="00CB0EAD"/>
    <w:rsid w:val="00CB4CCF"/>
    <w:rsid w:val="00CB7899"/>
    <w:rsid w:val="00CD1046"/>
    <w:rsid w:val="00CD4C1C"/>
    <w:rsid w:val="00CE041C"/>
    <w:rsid w:val="00CE12D4"/>
    <w:rsid w:val="00CE651C"/>
    <w:rsid w:val="00CE6AF1"/>
    <w:rsid w:val="00CE6C81"/>
    <w:rsid w:val="00CF0266"/>
    <w:rsid w:val="00CF02A8"/>
    <w:rsid w:val="00CF16A9"/>
    <w:rsid w:val="00CF179C"/>
    <w:rsid w:val="00CF2BB8"/>
    <w:rsid w:val="00D008DA"/>
    <w:rsid w:val="00D05076"/>
    <w:rsid w:val="00D10A7C"/>
    <w:rsid w:val="00D11DA9"/>
    <w:rsid w:val="00D15602"/>
    <w:rsid w:val="00D1682D"/>
    <w:rsid w:val="00D21A17"/>
    <w:rsid w:val="00D22C42"/>
    <w:rsid w:val="00D22D7B"/>
    <w:rsid w:val="00D250D3"/>
    <w:rsid w:val="00D26B11"/>
    <w:rsid w:val="00D30DFB"/>
    <w:rsid w:val="00D33DD8"/>
    <w:rsid w:val="00D34481"/>
    <w:rsid w:val="00D41BE0"/>
    <w:rsid w:val="00D4425F"/>
    <w:rsid w:val="00D4647C"/>
    <w:rsid w:val="00D50557"/>
    <w:rsid w:val="00D550AC"/>
    <w:rsid w:val="00D553D0"/>
    <w:rsid w:val="00D640BB"/>
    <w:rsid w:val="00D7339E"/>
    <w:rsid w:val="00D769A3"/>
    <w:rsid w:val="00D77073"/>
    <w:rsid w:val="00D77ECD"/>
    <w:rsid w:val="00D825BB"/>
    <w:rsid w:val="00D83447"/>
    <w:rsid w:val="00D87F0F"/>
    <w:rsid w:val="00D93471"/>
    <w:rsid w:val="00D93F52"/>
    <w:rsid w:val="00DA0E10"/>
    <w:rsid w:val="00DA2041"/>
    <w:rsid w:val="00DA3510"/>
    <w:rsid w:val="00DA3F32"/>
    <w:rsid w:val="00DA6C89"/>
    <w:rsid w:val="00DB05BA"/>
    <w:rsid w:val="00DB732F"/>
    <w:rsid w:val="00DD1C7E"/>
    <w:rsid w:val="00DD6D35"/>
    <w:rsid w:val="00DE09A7"/>
    <w:rsid w:val="00DE136C"/>
    <w:rsid w:val="00DE3754"/>
    <w:rsid w:val="00DE406A"/>
    <w:rsid w:val="00DF2F71"/>
    <w:rsid w:val="00E0145C"/>
    <w:rsid w:val="00E07EEF"/>
    <w:rsid w:val="00E10924"/>
    <w:rsid w:val="00E11CB9"/>
    <w:rsid w:val="00E12D0B"/>
    <w:rsid w:val="00E130D1"/>
    <w:rsid w:val="00E141C9"/>
    <w:rsid w:val="00E240E4"/>
    <w:rsid w:val="00E27623"/>
    <w:rsid w:val="00E30911"/>
    <w:rsid w:val="00E340D9"/>
    <w:rsid w:val="00E3532D"/>
    <w:rsid w:val="00E35DAC"/>
    <w:rsid w:val="00E374DA"/>
    <w:rsid w:val="00E52F92"/>
    <w:rsid w:val="00E5699A"/>
    <w:rsid w:val="00E57035"/>
    <w:rsid w:val="00E65F75"/>
    <w:rsid w:val="00E76559"/>
    <w:rsid w:val="00E84A64"/>
    <w:rsid w:val="00E908E8"/>
    <w:rsid w:val="00E92357"/>
    <w:rsid w:val="00E92418"/>
    <w:rsid w:val="00E9424C"/>
    <w:rsid w:val="00E9480C"/>
    <w:rsid w:val="00E94ED6"/>
    <w:rsid w:val="00E952E5"/>
    <w:rsid w:val="00EA49FB"/>
    <w:rsid w:val="00EB04C1"/>
    <w:rsid w:val="00EB14A7"/>
    <w:rsid w:val="00EB78C2"/>
    <w:rsid w:val="00EC27EF"/>
    <w:rsid w:val="00ED0A29"/>
    <w:rsid w:val="00ED668D"/>
    <w:rsid w:val="00ED7223"/>
    <w:rsid w:val="00EE04FE"/>
    <w:rsid w:val="00EE4C3A"/>
    <w:rsid w:val="00EE5B8E"/>
    <w:rsid w:val="00EF013E"/>
    <w:rsid w:val="00EF05F4"/>
    <w:rsid w:val="00EF07C9"/>
    <w:rsid w:val="00EF3982"/>
    <w:rsid w:val="00EF6490"/>
    <w:rsid w:val="00EF7432"/>
    <w:rsid w:val="00F006D2"/>
    <w:rsid w:val="00F023CB"/>
    <w:rsid w:val="00F0331F"/>
    <w:rsid w:val="00F1196A"/>
    <w:rsid w:val="00F14706"/>
    <w:rsid w:val="00F16C4C"/>
    <w:rsid w:val="00F17772"/>
    <w:rsid w:val="00F17CDD"/>
    <w:rsid w:val="00F228DE"/>
    <w:rsid w:val="00F319D0"/>
    <w:rsid w:val="00F323F2"/>
    <w:rsid w:val="00F32E2C"/>
    <w:rsid w:val="00F422C0"/>
    <w:rsid w:val="00F437DE"/>
    <w:rsid w:val="00F50943"/>
    <w:rsid w:val="00F5382B"/>
    <w:rsid w:val="00F55CFE"/>
    <w:rsid w:val="00F56FEC"/>
    <w:rsid w:val="00F61AEC"/>
    <w:rsid w:val="00F62DBE"/>
    <w:rsid w:val="00F67E1F"/>
    <w:rsid w:val="00F744A4"/>
    <w:rsid w:val="00F752AA"/>
    <w:rsid w:val="00F77022"/>
    <w:rsid w:val="00F816D3"/>
    <w:rsid w:val="00F922C3"/>
    <w:rsid w:val="00F955BA"/>
    <w:rsid w:val="00F968A5"/>
    <w:rsid w:val="00FA1390"/>
    <w:rsid w:val="00FA20FA"/>
    <w:rsid w:val="00FA3594"/>
    <w:rsid w:val="00FA35D6"/>
    <w:rsid w:val="00FA70A1"/>
    <w:rsid w:val="00FB13CC"/>
    <w:rsid w:val="00FB1B9C"/>
    <w:rsid w:val="00FB2AD8"/>
    <w:rsid w:val="00FB4856"/>
    <w:rsid w:val="00FB7CED"/>
    <w:rsid w:val="00FE0399"/>
    <w:rsid w:val="00FE1ED9"/>
    <w:rsid w:val="00FE45D0"/>
    <w:rsid w:val="00FE7D62"/>
    <w:rsid w:val="00FF1C3D"/>
    <w:rsid w:val="00FF275A"/>
    <w:rsid w:val="00FF41ED"/>
    <w:rsid w:val="00FF4433"/>
    <w:rsid w:val="00FF4492"/>
    <w:rsid w:val="00FF5059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2DB81E-E464-4C3A-94D5-59524419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10"/>
    <w:rPr>
      <w:sz w:val="24"/>
      <w:szCs w:val="24"/>
      <w:lang w:val="fr-FR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77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77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9772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977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977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97721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97721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97721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9772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link w:val="NotedebasdepageCar"/>
    <w:uiPriority w:val="99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ienhypertexte">
    <w:name w:val="Hyperlink"/>
    <w:basedOn w:val="Policepardfaut"/>
    <w:uiPriority w:val="99"/>
    <w:rsid w:val="00870222"/>
    <w:rPr>
      <w:color w:val="0000FF"/>
      <w:u w:val="single"/>
    </w:rPr>
  </w:style>
  <w:style w:type="character" w:customStyle="1" w:styleId="romain1">
    <w:name w:val="romain1"/>
    <w:basedOn w:val="Policepardfaut"/>
    <w:rsid w:val="00870222"/>
    <w:rPr>
      <w:smallCaps/>
    </w:rPr>
  </w:style>
  <w:style w:type="character" w:styleId="lev">
    <w:name w:val="Strong"/>
    <w:basedOn w:val="Policepardfaut"/>
    <w:uiPriority w:val="22"/>
    <w:qFormat/>
    <w:rsid w:val="00977210"/>
    <w:rPr>
      <w:b/>
      <w:bCs/>
    </w:rPr>
  </w:style>
  <w:style w:type="paragraph" w:styleId="En-tte">
    <w:name w:val="header"/>
    <w:basedOn w:val="Normal"/>
    <w:link w:val="En-tteCar"/>
    <w:uiPriority w:val="99"/>
    <w:rsid w:val="003938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380F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9380F"/>
    <w:rPr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rsid w:val="00B16D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6D97"/>
    <w:rPr>
      <w:lang w:val="fr-FR" w:eastAsia="fr-FR"/>
    </w:rPr>
  </w:style>
  <w:style w:type="character" w:styleId="Appeldenotedefin">
    <w:name w:val="endnote reference"/>
    <w:basedOn w:val="Policepardfaut"/>
    <w:rsid w:val="00B16D9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77210"/>
    <w:rPr>
      <w:rFonts w:ascii="Calibri" w:hAnsi="Calibri"/>
      <w:b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772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772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77210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72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72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72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72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72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7210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977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7210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721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977210"/>
    <w:rPr>
      <w:rFonts w:ascii="Cambria" w:eastAsia="Times New Roman" w:hAnsi="Cambria"/>
      <w:sz w:val="24"/>
      <w:szCs w:val="24"/>
    </w:rPr>
  </w:style>
  <w:style w:type="paragraph" w:styleId="Sansinterligne">
    <w:name w:val="No Spacing"/>
    <w:uiPriority w:val="1"/>
    <w:qFormat/>
    <w:rsid w:val="00B62151"/>
    <w:rPr>
      <w:lang w:val="fr-FR" w:eastAsia="fr-FR"/>
    </w:rPr>
  </w:style>
  <w:style w:type="paragraph" w:customStyle="1" w:styleId="MediumGrid1-Accent21">
    <w:name w:val="Medium Grid 1 - Accent 21"/>
    <w:basedOn w:val="Normal"/>
    <w:uiPriority w:val="34"/>
    <w:qFormat/>
    <w:rsid w:val="00977210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977210"/>
    <w:rPr>
      <w:i/>
    </w:rPr>
  </w:style>
  <w:style w:type="character" w:customStyle="1" w:styleId="MediumGrid2-Accent2Char">
    <w:name w:val="Medium Grid 2 - Accent 2 Char"/>
    <w:basedOn w:val="Policepardfaut"/>
    <w:link w:val="MediumGrid2-Accent21"/>
    <w:uiPriority w:val="29"/>
    <w:rsid w:val="00977210"/>
    <w:rPr>
      <w:i/>
      <w:sz w:val="24"/>
      <w:szCs w:val="24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977210"/>
    <w:pPr>
      <w:ind w:left="720" w:right="720"/>
    </w:pPr>
    <w:rPr>
      <w:b/>
      <w:i/>
      <w:szCs w:val="22"/>
    </w:rPr>
  </w:style>
  <w:style w:type="character" w:customStyle="1" w:styleId="MediumGrid3-Accent2Char">
    <w:name w:val="Medium Grid 3 - Accent 2 Char"/>
    <w:basedOn w:val="Policepardfaut"/>
    <w:link w:val="MediumGrid3-Accent21"/>
    <w:uiPriority w:val="30"/>
    <w:rsid w:val="00977210"/>
    <w:rPr>
      <w:b/>
      <w:i/>
      <w:sz w:val="24"/>
    </w:rPr>
  </w:style>
  <w:style w:type="character" w:styleId="Emphaseple">
    <w:name w:val="Subtle Emphasis"/>
    <w:uiPriority w:val="19"/>
    <w:qFormat/>
    <w:rsid w:val="00977210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977210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97721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7721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77210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7210"/>
    <w:pPr>
      <w:outlineLvl w:val="9"/>
    </w:pPr>
  </w:style>
  <w:style w:type="paragraph" w:customStyle="1" w:styleId="Default">
    <w:name w:val="Default"/>
    <w:rsid w:val="00D16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A1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LU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0A7C"/>
    <w:rPr>
      <w:lang w:val="fr-F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25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0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1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77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17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83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DP6182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6182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/sftpecos/Dossiers_parlementaires/6182/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220A49E-9CEA-4298-A98E-A93DCE9D5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9969D-95E1-4044-8FF8-F7902FD871D7}"/>
</file>

<file path=customXml/itemProps3.xml><?xml version="1.0" encoding="utf-8"?>
<ds:datastoreItem xmlns:ds="http://schemas.openxmlformats.org/officeDocument/2006/customXml" ds:itemID="{78666EBB-1FA1-4C51-B6AE-23CC9F46F199}"/>
</file>

<file path=customXml/itemProps4.xml><?xml version="1.0" encoding="utf-8"?>
<ds:datastoreItem xmlns:ds="http://schemas.openxmlformats.org/officeDocument/2006/customXml" ds:itemID="{221BCAC9-384C-4CB7-A17F-4B0151B84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5121</vt:lpstr>
      <vt:lpstr>N° 5121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Reiter Marc</dc:creator>
  <cp:keywords/>
  <cp:lastModifiedBy>SYSTEM</cp:lastModifiedBy>
  <cp:revision>2</cp:revision>
  <cp:lastPrinted>2011-02-24T10:19:00Z</cp:lastPrinted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