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6A02CE" w:rsidRDefault="00461F0D" w:rsidP="00461F0D">
      <w:pPr>
        <w:tabs>
          <w:tab w:val="center" w:pos="4536"/>
          <w:tab w:val="left" w:pos="5265"/>
        </w:tabs>
        <w:rPr>
          <w:rFonts w:ascii="Arial" w:hAnsi="Arial" w:cs="Arial"/>
          <w:b/>
          <w:sz w:val="22"/>
          <w:szCs w:val="22"/>
        </w:rPr>
      </w:pPr>
      <w:bookmarkStart w:id="0" w:name="_GoBack"/>
      <w:bookmarkEnd w:id="0"/>
      <w:r w:rsidRPr="00461F0D">
        <w:rPr>
          <w:rFonts w:ascii="Arial" w:hAnsi="Arial" w:cs="Arial"/>
          <w:b/>
        </w:rPr>
        <w:tab/>
      </w:r>
      <w:r w:rsidR="00ED2527" w:rsidRPr="006A02CE">
        <w:rPr>
          <w:rFonts w:ascii="Arial" w:hAnsi="Arial" w:cs="Arial"/>
          <w:b/>
          <w:sz w:val="22"/>
          <w:szCs w:val="22"/>
        </w:rPr>
        <w:t>61</w:t>
      </w:r>
      <w:r w:rsidR="00A91A75">
        <w:rPr>
          <w:rFonts w:ascii="Arial" w:hAnsi="Arial" w:cs="Arial"/>
          <w:b/>
          <w:sz w:val="22"/>
          <w:szCs w:val="22"/>
        </w:rPr>
        <w:t>6</w:t>
      </w:r>
      <w:r w:rsidR="00F43FB0" w:rsidRPr="006A02CE">
        <w:rPr>
          <w:rFonts w:ascii="Arial" w:hAnsi="Arial" w:cs="Arial"/>
          <w:b/>
          <w:sz w:val="22"/>
          <w:szCs w:val="22"/>
        </w:rPr>
        <w:t>1</w:t>
      </w:r>
      <w:r w:rsidRPr="006A02CE">
        <w:rPr>
          <w:rFonts w:ascii="Arial" w:hAnsi="Arial" w:cs="Arial"/>
          <w:b/>
          <w:sz w:val="22"/>
          <w:szCs w:val="22"/>
        </w:rPr>
        <w:tab/>
      </w:r>
    </w:p>
    <w:p w:rsidR="00791AA4" w:rsidRPr="006A02CE" w:rsidRDefault="00791AA4" w:rsidP="00791AA4">
      <w:pPr>
        <w:jc w:val="center"/>
        <w:rPr>
          <w:rFonts w:ascii="Arial" w:hAnsi="Arial" w:cs="Arial"/>
          <w:b/>
          <w:sz w:val="22"/>
          <w:szCs w:val="22"/>
        </w:rPr>
      </w:pPr>
    </w:p>
    <w:p w:rsidR="00DC226D" w:rsidRDefault="00DC226D" w:rsidP="00DC226D">
      <w:pPr>
        <w:autoSpaceDE w:val="0"/>
        <w:autoSpaceDN w:val="0"/>
        <w:adjustRightInd w:val="0"/>
        <w:ind w:left="1134" w:right="1079"/>
        <w:jc w:val="center"/>
        <w:rPr>
          <w:rFonts w:ascii="Arial" w:hAnsi="Arial" w:cs="Arial"/>
          <w:b/>
          <w:color w:val="000000"/>
          <w:sz w:val="22"/>
          <w:szCs w:val="22"/>
          <w:lang w:val="fr-LU" w:eastAsia="fr-LU"/>
        </w:rPr>
      </w:pPr>
      <w:r w:rsidRPr="00DC226D">
        <w:rPr>
          <w:rFonts w:ascii="Arial" w:hAnsi="Arial" w:cs="Arial"/>
          <w:b/>
          <w:color w:val="000000"/>
          <w:sz w:val="22"/>
          <w:szCs w:val="22"/>
          <w:lang w:val="fr-LU" w:eastAsia="fr-LU"/>
        </w:rPr>
        <w:t>PROJET DE LOI</w:t>
      </w:r>
    </w:p>
    <w:p w:rsidR="00DC226D" w:rsidRPr="00DC226D" w:rsidRDefault="00DC226D" w:rsidP="00DC226D">
      <w:pPr>
        <w:autoSpaceDE w:val="0"/>
        <w:autoSpaceDN w:val="0"/>
        <w:adjustRightInd w:val="0"/>
        <w:ind w:left="1134" w:right="1079"/>
        <w:jc w:val="center"/>
        <w:rPr>
          <w:rFonts w:ascii="Arial" w:hAnsi="Arial" w:cs="Arial"/>
          <w:b/>
          <w:color w:val="000000"/>
          <w:sz w:val="22"/>
          <w:szCs w:val="22"/>
          <w:lang w:val="fr-LU" w:eastAsia="fr-LU"/>
        </w:rPr>
      </w:pPr>
    </w:p>
    <w:p w:rsidR="00DC226D" w:rsidRPr="00DC226D" w:rsidRDefault="00DC226D" w:rsidP="00DC226D">
      <w:pPr>
        <w:autoSpaceDE w:val="0"/>
        <w:autoSpaceDN w:val="0"/>
        <w:adjustRightInd w:val="0"/>
        <w:jc w:val="center"/>
        <w:rPr>
          <w:rFonts w:ascii="Arial" w:hAnsi="Arial" w:cs="Arial"/>
          <w:b/>
          <w:bCs/>
          <w:sz w:val="22"/>
          <w:szCs w:val="22"/>
          <w:lang w:val="fr-LU" w:eastAsia="fr-LU"/>
        </w:rPr>
      </w:pPr>
      <w:r w:rsidRPr="00DC226D">
        <w:rPr>
          <w:rFonts w:ascii="Arial" w:hAnsi="Arial" w:cs="Arial"/>
          <w:b/>
          <w:bCs/>
          <w:sz w:val="22"/>
          <w:szCs w:val="22"/>
          <w:lang w:val="fr-LU" w:eastAsia="fr-LU"/>
        </w:rPr>
        <w:t>portant modification</w:t>
      </w:r>
    </w:p>
    <w:p w:rsidR="00DC226D" w:rsidRPr="00DC226D" w:rsidRDefault="00DC226D" w:rsidP="00DC226D">
      <w:pPr>
        <w:autoSpaceDE w:val="0"/>
        <w:autoSpaceDN w:val="0"/>
        <w:adjustRightInd w:val="0"/>
        <w:ind w:left="1418"/>
        <w:rPr>
          <w:rFonts w:ascii="Arial" w:hAnsi="Arial" w:cs="Arial"/>
          <w:b/>
          <w:bCs/>
          <w:sz w:val="22"/>
          <w:szCs w:val="22"/>
          <w:lang w:val="fr-LU" w:eastAsia="fr-LU"/>
        </w:rPr>
      </w:pPr>
      <w:r w:rsidRPr="00DC226D">
        <w:rPr>
          <w:rFonts w:ascii="Arial" w:hAnsi="Arial" w:cs="Arial"/>
          <w:b/>
          <w:bCs/>
          <w:sz w:val="22"/>
          <w:szCs w:val="22"/>
          <w:lang w:val="fr-LU" w:eastAsia="fr-LU"/>
        </w:rPr>
        <w:t>1. de la loi modifiée du 12 septembre 2003 relative aux</w:t>
      </w:r>
    </w:p>
    <w:p w:rsidR="00DC226D" w:rsidRPr="00DC226D" w:rsidRDefault="00DC226D" w:rsidP="00DC226D">
      <w:pPr>
        <w:autoSpaceDE w:val="0"/>
        <w:autoSpaceDN w:val="0"/>
        <w:adjustRightInd w:val="0"/>
        <w:ind w:left="1418"/>
        <w:rPr>
          <w:rFonts w:ascii="Arial" w:hAnsi="Arial" w:cs="Arial"/>
          <w:b/>
          <w:bCs/>
          <w:sz w:val="22"/>
          <w:szCs w:val="22"/>
          <w:lang w:val="fr-LU" w:eastAsia="fr-LU"/>
        </w:rPr>
      </w:pPr>
      <w:r w:rsidRPr="00DC226D">
        <w:rPr>
          <w:rFonts w:ascii="Arial" w:hAnsi="Arial" w:cs="Arial"/>
          <w:b/>
          <w:bCs/>
          <w:sz w:val="22"/>
          <w:szCs w:val="22"/>
          <w:lang w:val="fr-LU" w:eastAsia="fr-LU"/>
        </w:rPr>
        <w:t>personnes handicapées;</w:t>
      </w:r>
    </w:p>
    <w:p w:rsidR="00DC226D" w:rsidRPr="00DC226D" w:rsidRDefault="00DC226D" w:rsidP="00DC226D">
      <w:pPr>
        <w:autoSpaceDE w:val="0"/>
        <w:autoSpaceDN w:val="0"/>
        <w:adjustRightInd w:val="0"/>
        <w:ind w:left="1418" w:right="1079"/>
        <w:rPr>
          <w:rFonts w:ascii="Arial" w:hAnsi="Arial" w:cs="Arial"/>
          <w:b/>
          <w:bCs/>
          <w:color w:val="000000"/>
          <w:sz w:val="22"/>
          <w:szCs w:val="22"/>
          <w:lang w:val="fr-LU" w:eastAsia="fr-LU"/>
        </w:rPr>
      </w:pPr>
      <w:r w:rsidRPr="00DC226D">
        <w:rPr>
          <w:rFonts w:ascii="Arial" w:hAnsi="Arial" w:cs="Arial"/>
          <w:b/>
          <w:bCs/>
          <w:sz w:val="22"/>
          <w:szCs w:val="22"/>
          <w:lang w:val="fr-LU" w:eastAsia="fr-LU"/>
        </w:rPr>
        <w:t>2. du Code du travail</w:t>
      </w:r>
      <w:r w:rsidR="00C45FB8">
        <w:rPr>
          <w:rFonts w:ascii="Arial" w:hAnsi="Arial" w:cs="Arial"/>
          <w:b/>
          <w:bCs/>
          <w:sz w:val="22"/>
          <w:szCs w:val="22"/>
          <w:lang w:val="fr-LU" w:eastAsia="fr-LU"/>
        </w:rPr>
        <w:t> ;</w:t>
      </w:r>
    </w:p>
    <w:p w:rsidR="00DC226D" w:rsidRPr="00DC226D" w:rsidRDefault="00DC226D" w:rsidP="00DC226D">
      <w:pPr>
        <w:autoSpaceDE w:val="0"/>
        <w:autoSpaceDN w:val="0"/>
        <w:adjustRightInd w:val="0"/>
        <w:ind w:left="1418" w:right="1079" w:hanging="284"/>
        <w:jc w:val="both"/>
        <w:rPr>
          <w:rFonts w:ascii="Arial" w:hAnsi="Arial" w:cs="Arial"/>
          <w:b/>
          <w:bCs/>
          <w:color w:val="000000"/>
          <w:sz w:val="22"/>
          <w:szCs w:val="22"/>
          <w:lang w:val="fr-LU" w:eastAsia="fr-LU"/>
        </w:rPr>
      </w:pPr>
      <w:r w:rsidRPr="00DC226D">
        <w:rPr>
          <w:rFonts w:ascii="Arial" w:hAnsi="Arial" w:cs="Arial"/>
          <w:b/>
          <w:bCs/>
          <w:color w:val="000000"/>
          <w:sz w:val="22"/>
          <w:szCs w:val="22"/>
          <w:lang w:val="fr-LU" w:eastAsia="fr-LU"/>
        </w:rPr>
        <w:tab/>
        <w:t xml:space="preserve">3. de la loi modifiée du 31 juillet 2006 portant introduction d’un Code du travail </w:t>
      </w:r>
    </w:p>
    <w:p w:rsidR="00DC226D" w:rsidRPr="00DC226D" w:rsidRDefault="00DC226D" w:rsidP="00F43FB0">
      <w:pPr>
        <w:jc w:val="center"/>
        <w:rPr>
          <w:rFonts w:ascii="Arial" w:hAnsi="Arial" w:cs="Arial"/>
          <w:b/>
          <w:snapToGrid w:val="0"/>
          <w:sz w:val="22"/>
          <w:szCs w:val="22"/>
          <w:lang w:val="fr-LU"/>
        </w:rPr>
      </w:pPr>
    </w:p>
    <w:p w:rsidR="00DC226D" w:rsidRPr="00DA115A" w:rsidRDefault="00DC226D" w:rsidP="00DA115A">
      <w:pPr>
        <w:jc w:val="both"/>
        <w:rPr>
          <w:rFonts w:ascii="Arial" w:hAnsi="Arial" w:cs="Arial"/>
          <w:b/>
          <w:snapToGrid w:val="0"/>
          <w:sz w:val="22"/>
          <w:szCs w:val="22"/>
        </w:rPr>
      </w:pPr>
    </w:p>
    <w:p w:rsidR="00DA115A" w:rsidRPr="00DA115A" w:rsidRDefault="00DA115A" w:rsidP="00DA115A">
      <w:pPr>
        <w:autoSpaceDE w:val="0"/>
        <w:autoSpaceDN w:val="0"/>
        <w:adjustRightInd w:val="0"/>
        <w:jc w:val="both"/>
        <w:rPr>
          <w:rFonts w:ascii="Arial" w:hAnsi="Arial" w:cs="Arial"/>
          <w:sz w:val="22"/>
          <w:szCs w:val="22"/>
        </w:rPr>
      </w:pPr>
      <w:r w:rsidRPr="00DA115A">
        <w:rPr>
          <w:rFonts w:ascii="Arial" w:hAnsi="Arial" w:cs="Arial"/>
          <w:sz w:val="22"/>
          <w:szCs w:val="22"/>
        </w:rPr>
        <w:t xml:space="preserve">La politique en faveur des personnes handicapées figure parmi les priorités du programme gouvernemental, présenté le 29 juillet 2009 par le Premier Ministre à la Chambre des Députés. Ce programme prévoit notamment que </w:t>
      </w:r>
      <w:r w:rsidRPr="00DA115A">
        <w:rPr>
          <w:rFonts w:ascii="Arial" w:hAnsi="Arial" w:cs="Arial"/>
          <w:i/>
          <w:sz w:val="22"/>
          <w:szCs w:val="22"/>
        </w:rPr>
        <w:t>«</w:t>
      </w:r>
      <w:r w:rsidRPr="00DA115A">
        <w:rPr>
          <w:rFonts w:ascii="Arial" w:hAnsi="Arial" w:cs="Arial"/>
          <w:sz w:val="22"/>
          <w:szCs w:val="22"/>
        </w:rPr>
        <w:t> </w:t>
      </w:r>
      <w:r w:rsidRPr="00DA115A">
        <w:rPr>
          <w:rFonts w:ascii="Arial" w:hAnsi="Arial" w:cs="Arial"/>
          <w:i/>
          <w:sz w:val="22"/>
          <w:szCs w:val="22"/>
        </w:rPr>
        <w:t>[l]e Gouvernement déposera un projet de loi portant révision de la loi du 12 septembre 2003 relative au revenu des personnes handicapées, qui introduira entre autres un loyer au profit des personnes handicapées à l’instar des dispositions prévues par la loi modifiée du 29 avril 1999 portant création d’un droit à un revenu minimum garanti »</w:t>
      </w:r>
      <w:r w:rsidRPr="00DA115A">
        <w:rPr>
          <w:rFonts w:ascii="Arial" w:hAnsi="Arial" w:cs="Arial"/>
          <w:sz w:val="22"/>
          <w:szCs w:val="22"/>
        </w:rPr>
        <w:t>.</w:t>
      </w:r>
    </w:p>
    <w:p w:rsidR="00DA115A" w:rsidRPr="00DA115A" w:rsidRDefault="00DA115A" w:rsidP="00DA115A">
      <w:pPr>
        <w:autoSpaceDE w:val="0"/>
        <w:autoSpaceDN w:val="0"/>
        <w:adjustRightInd w:val="0"/>
        <w:jc w:val="both"/>
        <w:rPr>
          <w:rFonts w:ascii="Arial" w:hAnsi="Arial" w:cs="Arial"/>
          <w:sz w:val="22"/>
          <w:szCs w:val="22"/>
        </w:rPr>
      </w:pPr>
    </w:p>
    <w:p w:rsidR="00DA115A" w:rsidRDefault="00DA115A" w:rsidP="00DA115A">
      <w:pPr>
        <w:jc w:val="both"/>
        <w:rPr>
          <w:rFonts w:ascii="Arial" w:hAnsi="Arial" w:cs="Arial"/>
          <w:sz w:val="22"/>
          <w:szCs w:val="22"/>
        </w:rPr>
      </w:pPr>
      <w:r w:rsidRPr="00DA115A">
        <w:rPr>
          <w:rFonts w:ascii="Arial" w:hAnsi="Arial" w:cs="Arial"/>
          <w:sz w:val="22"/>
          <w:szCs w:val="22"/>
        </w:rPr>
        <w:t>Le projet de loi s’inscrit dans la lignée d’un vaste chantier législatif entamé par la loi du 28 juillet 2011 portant approbation de la Convention de l’Organisation des Nations Unies relative</w:t>
      </w:r>
      <w:r w:rsidRPr="00DA115A">
        <w:rPr>
          <w:rFonts w:ascii="Arial" w:hAnsi="Arial" w:cs="Arial"/>
        </w:rPr>
        <w:t xml:space="preserve"> </w:t>
      </w:r>
      <w:r w:rsidRPr="00DA115A">
        <w:rPr>
          <w:rFonts w:ascii="Arial" w:hAnsi="Arial" w:cs="Arial"/>
          <w:sz w:val="22"/>
          <w:szCs w:val="22"/>
        </w:rPr>
        <w:t>aux droits des personnes handicapées, faite à New York, le 13 décembre 2006</w:t>
      </w:r>
      <w:r>
        <w:rPr>
          <w:rFonts w:ascii="Arial" w:hAnsi="Arial" w:cs="Arial"/>
          <w:sz w:val="22"/>
          <w:szCs w:val="22"/>
        </w:rPr>
        <w:t xml:space="preserve">. </w:t>
      </w:r>
    </w:p>
    <w:p w:rsidR="00DA115A" w:rsidRDefault="00DA115A" w:rsidP="00DA115A">
      <w:pPr>
        <w:jc w:val="both"/>
        <w:rPr>
          <w:rFonts w:ascii="Arial" w:hAnsi="Arial" w:cs="Arial"/>
          <w:sz w:val="22"/>
          <w:szCs w:val="22"/>
        </w:rPr>
      </w:pPr>
    </w:p>
    <w:p w:rsidR="008B4F71" w:rsidRPr="008B4F71" w:rsidRDefault="008B4F71" w:rsidP="008B4F71">
      <w:pPr>
        <w:autoSpaceDE w:val="0"/>
        <w:autoSpaceDN w:val="0"/>
        <w:adjustRightInd w:val="0"/>
        <w:jc w:val="both"/>
        <w:rPr>
          <w:rFonts w:ascii="Arial" w:hAnsi="Arial" w:cs="Arial"/>
          <w:sz w:val="22"/>
          <w:szCs w:val="22"/>
        </w:rPr>
      </w:pPr>
      <w:r w:rsidRPr="008B4F71">
        <w:rPr>
          <w:rFonts w:ascii="Arial" w:hAnsi="Arial" w:cs="Arial"/>
          <w:sz w:val="22"/>
          <w:szCs w:val="22"/>
        </w:rPr>
        <w:t>La Convention véhicule une nouvelle conception d</w:t>
      </w:r>
      <w:r w:rsidR="007E7812">
        <w:rPr>
          <w:rFonts w:ascii="Arial" w:hAnsi="Arial" w:cs="Arial"/>
          <w:sz w:val="22"/>
          <w:szCs w:val="22"/>
        </w:rPr>
        <w:t xml:space="preserve">u </w:t>
      </w:r>
      <w:r w:rsidRPr="008B4F71">
        <w:rPr>
          <w:rFonts w:ascii="Arial" w:hAnsi="Arial" w:cs="Arial"/>
          <w:sz w:val="22"/>
          <w:szCs w:val="22"/>
        </w:rPr>
        <w:t xml:space="preserve">handicap que les auteurs du projet de loi définissent comme </w:t>
      </w:r>
      <w:r w:rsidRPr="008B4F71">
        <w:rPr>
          <w:rFonts w:ascii="Arial" w:hAnsi="Arial" w:cs="Arial"/>
          <w:i/>
          <w:sz w:val="22"/>
          <w:szCs w:val="22"/>
        </w:rPr>
        <w:t>« un changement de paradigmes »</w:t>
      </w:r>
      <w:r w:rsidRPr="008B4F71">
        <w:rPr>
          <w:rFonts w:ascii="Arial" w:hAnsi="Arial" w:cs="Arial"/>
          <w:sz w:val="22"/>
          <w:szCs w:val="22"/>
        </w:rPr>
        <w:t xml:space="preserve">. Ainsi, </w:t>
      </w:r>
      <w:r w:rsidRPr="008B4F71">
        <w:rPr>
          <w:rFonts w:ascii="Arial" w:hAnsi="Arial" w:cs="Arial"/>
          <w:i/>
          <w:sz w:val="22"/>
          <w:szCs w:val="22"/>
        </w:rPr>
        <w:t>« [l]es personnes handicapées ne sont plus perçues en tant que personnes qui nécessitent de l’assistance mais en tant que personnes qui gèrent leur vie de manière autonome et qui participent de manière égalitaire avec les autres aux différents aspects de la vie en société »</w:t>
      </w:r>
      <w:r w:rsidRPr="008B4F71">
        <w:rPr>
          <w:rFonts w:ascii="Arial" w:hAnsi="Arial" w:cs="Arial"/>
          <w:sz w:val="22"/>
          <w:szCs w:val="22"/>
        </w:rPr>
        <w:t>.</w:t>
      </w:r>
    </w:p>
    <w:p w:rsidR="00DA115A" w:rsidRPr="008B4F71" w:rsidRDefault="00DA115A" w:rsidP="00DA115A">
      <w:pPr>
        <w:jc w:val="both"/>
        <w:rPr>
          <w:rFonts w:ascii="Arial" w:hAnsi="Arial" w:cs="Arial"/>
          <w:sz w:val="22"/>
          <w:szCs w:val="22"/>
        </w:rPr>
      </w:pPr>
    </w:p>
    <w:p w:rsidR="008B4F71" w:rsidRPr="008B4F71" w:rsidRDefault="008B4F71" w:rsidP="008B4F71">
      <w:pPr>
        <w:autoSpaceDE w:val="0"/>
        <w:autoSpaceDN w:val="0"/>
        <w:adjustRightInd w:val="0"/>
        <w:jc w:val="both"/>
        <w:rPr>
          <w:rFonts w:ascii="Arial" w:hAnsi="Arial" w:cs="Arial"/>
          <w:sz w:val="22"/>
          <w:szCs w:val="22"/>
        </w:rPr>
      </w:pPr>
      <w:r w:rsidRPr="008B4F71">
        <w:rPr>
          <w:rFonts w:ascii="Arial" w:hAnsi="Arial" w:cs="Arial"/>
          <w:sz w:val="22"/>
          <w:szCs w:val="22"/>
        </w:rPr>
        <w:t xml:space="preserve">L’apport majeur du projet de loi consiste en la généralisation d’une participation de l’Etat à 100% aux frais du salaire des personnes handicapées </w:t>
      </w:r>
      <w:r w:rsidRPr="008B4F71">
        <w:rPr>
          <w:rFonts w:ascii="Arial" w:hAnsi="Arial" w:cs="Arial"/>
          <w:sz w:val="22"/>
          <w:szCs w:val="22"/>
          <w:lang w:val="fr-LU" w:eastAsia="fr-LU"/>
        </w:rPr>
        <w:t>engagées dans un atelier protégé.</w:t>
      </w:r>
    </w:p>
    <w:p w:rsidR="00DA115A" w:rsidRDefault="00DA115A" w:rsidP="00DA115A">
      <w:pPr>
        <w:jc w:val="both"/>
        <w:rPr>
          <w:rFonts w:ascii="Arial" w:hAnsi="Arial" w:cs="Arial"/>
          <w:sz w:val="22"/>
          <w:szCs w:val="22"/>
        </w:rPr>
      </w:pPr>
    </w:p>
    <w:p w:rsidR="00DA115A" w:rsidRDefault="00104B79" w:rsidP="00DA115A">
      <w:pPr>
        <w:jc w:val="both"/>
        <w:rPr>
          <w:rFonts w:ascii="Arial" w:hAnsi="Arial" w:cs="Arial"/>
          <w:sz w:val="22"/>
          <w:szCs w:val="22"/>
        </w:rPr>
      </w:pPr>
      <w:r w:rsidRPr="00104B79">
        <w:rPr>
          <w:rFonts w:ascii="Arial" w:hAnsi="Arial" w:cs="Arial"/>
          <w:sz w:val="22"/>
          <w:szCs w:val="22"/>
        </w:rPr>
        <w:t>Le projet de loi prévoit encore que les personnes atteintes d’une maladie évolutive qui doivent suivre une formation spécifique afin d’assurer leur maintien dans l’emploi peuvent bénéficier de jours de congé-formation supplémentaires et ceci indépendamment des heures investies dans cette formation.</w:t>
      </w:r>
    </w:p>
    <w:p w:rsidR="00A70B8B" w:rsidRDefault="00A70B8B" w:rsidP="00DA115A">
      <w:pPr>
        <w:jc w:val="both"/>
        <w:rPr>
          <w:rFonts w:ascii="Arial" w:hAnsi="Arial" w:cs="Arial"/>
          <w:sz w:val="22"/>
          <w:szCs w:val="22"/>
        </w:rPr>
      </w:pPr>
    </w:p>
    <w:p w:rsidR="00A70B8B" w:rsidRPr="00A70B8B" w:rsidRDefault="00A70B8B" w:rsidP="00A70B8B">
      <w:pPr>
        <w:autoSpaceDE w:val="0"/>
        <w:autoSpaceDN w:val="0"/>
        <w:adjustRightInd w:val="0"/>
        <w:jc w:val="both"/>
        <w:rPr>
          <w:rFonts w:ascii="Arial" w:hAnsi="Arial" w:cs="Arial"/>
          <w:sz w:val="22"/>
          <w:szCs w:val="22"/>
        </w:rPr>
      </w:pPr>
      <w:r w:rsidRPr="00A70B8B">
        <w:rPr>
          <w:rFonts w:ascii="Arial" w:hAnsi="Arial" w:cs="Arial"/>
          <w:sz w:val="22"/>
          <w:szCs w:val="22"/>
        </w:rPr>
        <w:t xml:space="preserve">Enfin, le projet de loi entend encore parfaire la loi du 12 septembre 2003 par deux types différents de dispositions. Les premières visent à </w:t>
      </w:r>
      <w:r w:rsidRPr="00A70B8B">
        <w:rPr>
          <w:rFonts w:ascii="Arial" w:hAnsi="Arial" w:cs="Arial"/>
          <w:i/>
          <w:sz w:val="22"/>
          <w:szCs w:val="22"/>
        </w:rPr>
        <w:t>« supprimer certaines lourdeurs procédurales »</w:t>
      </w:r>
      <w:r w:rsidRPr="00A70B8B">
        <w:rPr>
          <w:rFonts w:ascii="Arial" w:hAnsi="Arial" w:cs="Arial"/>
          <w:sz w:val="22"/>
          <w:szCs w:val="22"/>
        </w:rPr>
        <w:t xml:space="preserve">. Les secondes cherchent à </w:t>
      </w:r>
      <w:r w:rsidRPr="00A70B8B">
        <w:rPr>
          <w:rFonts w:ascii="Arial" w:hAnsi="Arial" w:cs="Arial"/>
          <w:i/>
          <w:sz w:val="22"/>
          <w:szCs w:val="22"/>
        </w:rPr>
        <w:t>« assurer la cohérence avec d’autres textes législatifs »</w:t>
      </w:r>
      <w:r w:rsidRPr="00A70B8B">
        <w:rPr>
          <w:rFonts w:ascii="Arial" w:hAnsi="Arial" w:cs="Arial"/>
          <w:sz w:val="22"/>
          <w:szCs w:val="22"/>
        </w:rPr>
        <w:t>.</w:t>
      </w:r>
    </w:p>
    <w:p w:rsidR="00A70B8B" w:rsidRPr="00104B79" w:rsidRDefault="00A70B8B" w:rsidP="00DA115A">
      <w:pPr>
        <w:jc w:val="both"/>
        <w:rPr>
          <w:rFonts w:ascii="Arial" w:hAnsi="Arial" w:cs="Arial"/>
          <w:sz w:val="22"/>
          <w:szCs w:val="22"/>
        </w:rPr>
      </w:pPr>
    </w:p>
    <w:p w:rsidR="008B4F71" w:rsidRDefault="008B4F71" w:rsidP="00DA115A">
      <w:pPr>
        <w:jc w:val="both"/>
        <w:rPr>
          <w:rFonts w:ascii="Arial" w:hAnsi="Arial" w:cs="Arial"/>
          <w:sz w:val="22"/>
          <w:szCs w:val="22"/>
        </w:rPr>
      </w:pPr>
    </w:p>
    <w:p w:rsidR="008B4F71" w:rsidRPr="00DA115A" w:rsidRDefault="008B4F71" w:rsidP="00DA115A">
      <w:pPr>
        <w:jc w:val="both"/>
        <w:rPr>
          <w:rFonts w:ascii="Arial" w:hAnsi="Arial" w:cs="Arial"/>
          <w:b/>
          <w:sz w:val="22"/>
          <w:szCs w:val="22"/>
        </w:rPr>
      </w:pPr>
    </w:p>
    <w:p w:rsidR="00DA115A" w:rsidRPr="006A02CE" w:rsidRDefault="00DA115A" w:rsidP="00461F0D">
      <w:pPr>
        <w:jc w:val="center"/>
        <w:rPr>
          <w:rFonts w:ascii="Arial" w:hAnsi="Arial" w:cs="Arial"/>
          <w:b/>
          <w:sz w:val="22"/>
          <w:szCs w:val="22"/>
        </w:rPr>
      </w:pPr>
    </w:p>
    <w:p w:rsidR="00F43FB0" w:rsidRDefault="00F43FB0" w:rsidP="00B9054F">
      <w:pPr>
        <w:autoSpaceDE w:val="0"/>
        <w:autoSpaceDN w:val="0"/>
        <w:adjustRightInd w:val="0"/>
        <w:jc w:val="both"/>
        <w:rPr>
          <w:rFonts w:ascii="Arial" w:hAnsi="Arial" w:cs="Arial"/>
          <w:sz w:val="22"/>
          <w:szCs w:val="22"/>
          <w:lang w:val="fr-LU" w:eastAsia="fr-LU"/>
        </w:rPr>
      </w:pPr>
    </w:p>
    <w:p w:rsidR="00F43FB0" w:rsidRDefault="00F43FB0" w:rsidP="00B9054F">
      <w:pPr>
        <w:autoSpaceDE w:val="0"/>
        <w:autoSpaceDN w:val="0"/>
        <w:adjustRightInd w:val="0"/>
        <w:jc w:val="both"/>
        <w:rPr>
          <w:rFonts w:ascii="Arial" w:hAnsi="Arial" w:cs="Arial"/>
          <w:sz w:val="22"/>
          <w:szCs w:val="22"/>
          <w:lang w:val="fr-LU" w:eastAsia="fr-LU"/>
        </w:rPr>
      </w:pPr>
    </w:p>
    <w:p w:rsidR="00461F0D" w:rsidRDefault="00461F0D" w:rsidP="00ED2527">
      <w:pPr>
        <w:rPr>
          <w:b/>
          <w:lang w:val="fr-LU"/>
        </w:rPr>
      </w:pPr>
    </w:p>
    <w:p w:rsidR="00461F0D" w:rsidRDefault="00461F0D" w:rsidP="00ED2527">
      <w:pPr>
        <w:rPr>
          <w:b/>
          <w:lang w:val="fr-LU"/>
        </w:rPr>
      </w:pPr>
    </w:p>
    <w:p w:rsidR="00461F0D" w:rsidRDefault="00461F0D" w:rsidP="00ED2527">
      <w:pPr>
        <w:rPr>
          <w:b/>
          <w:lang w:val="fr-LU"/>
        </w:rPr>
      </w:pPr>
    </w:p>
    <w:p w:rsidR="00461F0D" w:rsidRDefault="00461F0D" w:rsidP="00ED2527">
      <w:pPr>
        <w:rPr>
          <w:b/>
          <w:lang w:val="fr-LU"/>
        </w:rPr>
      </w:pPr>
    </w:p>
    <w:p w:rsidR="00FD6548" w:rsidRDefault="00FD6548" w:rsidP="0065481F">
      <w:pPr>
        <w:jc w:val="both"/>
      </w:pPr>
    </w:p>
    <w:p w:rsidR="00EE43A4" w:rsidRDefault="00EE43A4" w:rsidP="0065481F">
      <w:pPr>
        <w:jc w:val="both"/>
      </w:pPr>
    </w:p>
    <w:sectPr w:rsidR="00EE43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E91" w:rsidRDefault="000C1E91" w:rsidP="00DA115A">
      <w:r>
        <w:separator/>
      </w:r>
    </w:p>
  </w:endnote>
  <w:endnote w:type="continuationSeparator" w:id="0">
    <w:p w:rsidR="000C1E91" w:rsidRDefault="000C1E91" w:rsidP="00D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E91" w:rsidRDefault="000C1E91" w:rsidP="00DA115A">
      <w:r>
        <w:separator/>
      </w:r>
    </w:p>
  </w:footnote>
  <w:footnote w:type="continuationSeparator" w:id="0">
    <w:p w:rsidR="000C1E91" w:rsidRDefault="000C1E91" w:rsidP="00DA11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C1E91"/>
    <w:rsid w:val="000F4793"/>
    <w:rsid w:val="00104B79"/>
    <w:rsid w:val="00116BC8"/>
    <w:rsid w:val="002F3BFE"/>
    <w:rsid w:val="003357C8"/>
    <w:rsid w:val="003428B6"/>
    <w:rsid w:val="0039147B"/>
    <w:rsid w:val="003B61B9"/>
    <w:rsid w:val="003F0254"/>
    <w:rsid w:val="00461F0D"/>
    <w:rsid w:val="004642F9"/>
    <w:rsid w:val="0051074A"/>
    <w:rsid w:val="0053130F"/>
    <w:rsid w:val="00554D00"/>
    <w:rsid w:val="005557CC"/>
    <w:rsid w:val="005C310A"/>
    <w:rsid w:val="005D0D19"/>
    <w:rsid w:val="005E7D9B"/>
    <w:rsid w:val="00611A2A"/>
    <w:rsid w:val="0064169B"/>
    <w:rsid w:val="0065481F"/>
    <w:rsid w:val="006A02CE"/>
    <w:rsid w:val="006E5A7A"/>
    <w:rsid w:val="00746443"/>
    <w:rsid w:val="00791AA4"/>
    <w:rsid w:val="007E7812"/>
    <w:rsid w:val="00836EE2"/>
    <w:rsid w:val="008479C6"/>
    <w:rsid w:val="008933EF"/>
    <w:rsid w:val="008B4F71"/>
    <w:rsid w:val="008F7FE0"/>
    <w:rsid w:val="00900B74"/>
    <w:rsid w:val="00934486"/>
    <w:rsid w:val="009617FC"/>
    <w:rsid w:val="00975985"/>
    <w:rsid w:val="009E37B8"/>
    <w:rsid w:val="00A21310"/>
    <w:rsid w:val="00A70B8B"/>
    <w:rsid w:val="00A91A75"/>
    <w:rsid w:val="00AF0C78"/>
    <w:rsid w:val="00AF23C3"/>
    <w:rsid w:val="00AF4723"/>
    <w:rsid w:val="00B17C5A"/>
    <w:rsid w:val="00B24938"/>
    <w:rsid w:val="00B54DB7"/>
    <w:rsid w:val="00B9054F"/>
    <w:rsid w:val="00C45FB8"/>
    <w:rsid w:val="00CC2CA7"/>
    <w:rsid w:val="00CC352F"/>
    <w:rsid w:val="00DA115A"/>
    <w:rsid w:val="00DC226D"/>
    <w:rsid w:val="00E11F45"/>
    <w:rsid w:val="00E651B8"/>
    <w:rsid w:val="00E7620B"/>
    <w:rsid w:val="00ED2527"/>
    <w:rsid w:val="00EE43A4"/>
    <w:rsid w:val="00F1795E"/>
    <w:rsid w:val="00F30823"/>
    <w:rsid w:val="00F43FB0"/>
    <w:rsid w:val="00F9369E"/>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1BB76B1-FCD3-4720-95DD-46BF9D46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Notedebasdepage">
    <w:name w:val="footnote text"/>
    <w:basedOn w:val="Normal"/>
    <w:link w:val="NotedebasdepageCar"/>
    <w:uiPriority w:val="99"/>
    <w:semiHidden/>
    <w:rsid w:val="00DA115A"/>
    <w:rPr>
      <w:rFonts w:ascii="Calibri" w:hAnsi="Calibri"/>
      <w:sz w:val="20"/>
      <w:szCs w:val="20"/>
    </w:rPr>
  </w:style>
  <w:style w:type="character" w:customStyle="1" w:styleId="NotedebasdepageCar">
    <w:name w:val="Note de bas de page Car"/>
    <w:basedOn w:val="Policepardfaut"/>
    <w:link w:val="Notedebasdepage"/>
    <w:uiPriority w:val="99"/>
    <w:semiHidden/>
    <w:rsid w:val="00DA115A"/>
    <w:rPr>
      <w:rFonts w:ascii="Calibri" w:hAnsi="Calibri"/>
      <w:lang w:val="fr-FR" w:eastAsia="fr-FR"/>
    </w:rPr>
  </w:style>
  <w:style w:type="character" w:styleId="Appelnotedebasdep">
    <w:name w:val="footnote reference"/>
    <w:basedOn w:val="Policepardfaut"/>
    <w:uiPriority w:val="99"/>
    <w:semiHidden/>
    <w:rsid w:val="00DA115A"/>
    <w:rPr>
      <w:rFonts w:cs="Times New Roman"/>
      <w:vertAlign w:val="superscript"/>
    </w:rPr>
  </w:style>
  <w:style w:type="character" w:styleId="Lienhypertexte">
    <w:name w:val="Hyperlink"/>
    <w:basedOn w:val="Policepardfaut"/>
    <w:uiPriority w:val="99"/>
    <w:rsid w:val="00DA11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3B5CEC-0314-46E3-93E7-EA74CAA57E79}"/>
</file>

<file path=customXml/itemProps2.xml><?xml version="1.0" encoding="utf-8"?>
<ds:datastoreItem xmlns:ds="http://schemas.openxmlformats.org/officeDocument/2006/customXml" ds:itemID="{3BF9FF5F-6CE1-4003-BEBB-AC26394ED1FD}"/>
</file>

<file path=customXml/itemProps3.xml><?xml version="1.0" encoding="utf-8"?>
<ds:datastoreItem xmlns:ds="http://schemas.openxmlformats.org/officeDocument/2006/customXml" ds:itemID="{88823F64-18F1-4805-97B3-027CE7AB68E4}"/>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