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B60" w:rsidRPr="0013421A" w:rsidRDefault="00111B60" w:rsidP="0013421A">
      <w:pPr>
        <w:jc w:val="both"/>
        <w:rPr>
          <w:rFonts w:ascii="Arial" w:hAnsi="Arial" w:cs="Arial"/>
          <w:b/>
          <w:u w:val="single"/>
        </w:rPr>
      </w:pPr>
      <w:bookmarkStart w:id="0" w:name="_GoBack"/>
      <w:bookmarkEnd w:id="0"/>
      <w:r w:rsidRPr="0013421A">
        <w:rPr>
          <w:rFonts w:ascii="Arial" w:hAnsi="Arial" w:cs="Arial"/>
          <w:b/>
          <w:u w:val="single"/>
        </w:rPr>
        <w:t>6137 : résumé</w:t>
      </w:r>
    </w:p>
    <w:p w:rsidR="00111B60" w:rsidRPr="0013421A" w:rsidRDefault="00111B60" w:rsidP="0013421A">
      <w:pPr>
        <w:jc w:val="both"/>
        <w:rPr>
          <w:rFonts w:ascii="Arial" w:hAnsi="Arial" w:cs="Arial"/>
        </w:rPr>
      </w:pPr>
      <w:r w:rsidRPr="0013421A">
        <w:rPr>
          <w:rFonts w:ascii="Arial" w:hAnsi="Arial" w:cs="Arial"/>
        </w:rPr>
        <w:t xml:space="preserve">Le projet de loi 6137 a pour objectif d’autoriser le Gouvernement à procéder à l’aménagement du boulevard </w:t>
      </w:r>
      <w:proofErr w:type="spellStart"/>
      <w:r w:rsidRPr="0013421A">
        <w:rPr>
          <w:rFonts w:ascii="Arial" w:hAnsi="Arial" w:cs="Arial"/>
        </w:rPr>
        <w:t>Raiffeisen</w:t>
      </w:r>
      <w:proofErr w:type="spellEnd"/>
      <w:r w:rsidRPr="0013421A">
        <w:rPr>
          <w:rFonts w:ascii="Arial" w:hAnsi="Arial" w:cs="Arial"/>
        </w:rPr>
        <w:t xml:space="preserve"> et du boulevard </w:t>
      </w:r>
      <w:proofErr w:type="spellStart"/>
      <w:r w:rsidRPr="0013421A">
        <w:rPr>
          <w:rFonts w:ascii="Arial" w:hAnsi="Arial" w:cs="Arial"/>
        </w:rPr>
        <w:t>Kockelscheuer</w:t>
      </w:r>
      <w:proofErr w:type="spellEnd"/>
      <w:r w:rsidRPr="0013421A">
        <w:rPr>
          <w:rFonts w:ascii="Arial" w:hAnsi="Arial" w:cs="Arial"/>
        </w:rPr>
        <w:t xml:space="preserve">. Le coût de ces aménagements ne devra pas dépasser le montant de </w:t>
      </w:r>
      <w:r w:rsidR="0013421A" w:rsidRPr="0013421A">
        <w:rPr>
          <w:rFonts w:ascii="Arial" w:hAnsi="Arial" w:cs="Arial"/>
        </w:rPr>
        <w:t xml:space="preserve">70.295.000 € </w:t>
      </w:r>
      <w:r w:rsidRPr="0013421A">
        <w:rPr>
          <w:rFonts w:ascii="Arial" w:hAnsi="Arial" w:cs="Arial"/>
        </w:rPr>
        <w:t>et sera à imputer sur les crédits du Fonds des routes.</w:t>
      </w:r>
    </w:p>
    <w:p w:rsidR="0013421A" w:rsidRPr="0013421A" w:rsidRDefault="0013421A" w:rsidP="0013421A">
      <w:pPr>
        <w:jc w:val="both"/>
        <w:rPr>
          <w:rFonts w:ascii="Arial" w:hAnsi="Arial" w:cs="Arial"/>
        </w:rPr>
      </w:pPr>
      <w:r w:rsidRPr="0013421A">
        <w:rPr>
          <w:rFonts w:ascii="Arial" w:hAnsi="Arial" w:cs="Arial"/>
        </w:rPr>
        <w:t xml:space="preserve">Le projet de construction du réseau du Ban de Gasperich a été élaboré en vue du développement urbain de ce quartier de la Ville de Luxembourg. En effet la création de la nouvelle zone d’activité, du Lycée Vauban et du Centre d’Intervention de la Ville de Luxembourg demande une optimisation du réseau routier en place afin d’y intégrer ces nouveaux bâtiments. Dans ce contexte, le réseau routier sera réorganisé avec deux épines dorsales, à savoir le futur boulevard </w:t>
      </w:r>
      <w:proofErr w:type="spellStart"/>
      <w:r w:rsidRPr="0013421A">
        <w:rPr>
          <w:rFonts w:ascii="Arial" w:hAnsi="Arial" w:cs="Arial"/>
        </w:rPr>
        <w:t>Raiffeisen</w:t>
      </w:r>
      <w:proofErr w:type="spellEnd"/>
      <w:r w:rsidRPr="0013421A">
        <w:rPr>
          <w:rFonts w:ascii="Arial" w:hAnsi="Arial" w:cs="Arial"/>
        </w:rPr>
        <w:t xml:space="preserve"> qui sera aménagé en partie sur le tracé existant de la rue </w:t>
      </w:r>
      <w:proofErr w:type="spellStart"/>
      <w:r w:rsidRPr="0013421A">
        <w:rPr>
          <w:rFonts w:ascii="Arial" w:hAnsi="Arial" w:cs="Arial"/>
        </w:rPr>
        <w:t>Raiffeisen</w:t>
      </w:r>
      <w:proofErr w:type="spellEnd"/>
      <w:r w:rsidRPr="0013421A">
        <w:rPr>
          <w:rFonts w:ascii="Arial" w:hAnsi="Arial" w:cs="Arial"/>
        </w:rPr>
        <w:t xml:space="preserve"> et qui reliera le plateau de </w:t>
      </w:r>
      <w:proofErr w:type="spellStart"/>
      <w:r w:rsidRPr="0013421A">
        <w:rPr>
          <w:rFonts w:ascii="Arial" w:hAnsi="Arial" w:cs="Arial"/>
        </w:rPr>
        <w:t>Howald</w:t>
      </w:r>
      <w:proofErr w:type="spellEnd"/>
      <w:r w:rsidRPr="0013421A">
        <w:rPr>
          <w:rFonts w:ascii="Arial" w:hAnsi="Arial" w:cs="Arial"/>
        </w:rPr>
        <w:t xml:space="preserve"> aux quartiers nord-ouest de la ville et le futur boulevard </w:t>
      </w:r>
      <w:proofErr w:type="spellStart"/>
      <w:r w:rsidRPr="0013421A">
        <w:rPr>
          <w:rFonts w:ascii="Arial" w:hAnsi="Arial" w:cs="Arial"/>
        </w:rPr>
        <w:t>Kockelscheuer</w:t>
      </w:r>
      <w:proofErr w:type="spellEnd"/>
      <w:r w:rsidRPr="0013421A">
        <w:rPr>
          <w:rFonts w:ascii="Arial" w:hAnsi="Arial" w:cs="Arial"/>
        </w:rPr>
        <w:t xml:space="preserve"> qui reliera le rond-point </w:t>
      </w:r>
      <w:proofErr w:type="spellStart"/>
      <w:r w:rsidRPr="0013421A">
        <w:rPr>
          <w:rFonts w:ascii="Arial" w:hAnsi="Arial" w:cs="Arial"/>
        </w:rPr>
        <w:t>Glück</w:t>
      </w:r>
      <w:proofErr w:type="spellEnd"/>
      <w:r w:rsidRPr="0013421A">
        <w:rPr>
          <w:rFonts w:ascii="Arial" w:hAnsi="Arial" w:cs="Arial"/>
        </w:rPr>
        <w:t xml:space="preserve"> au rond-point </w:t>
      </w:r>
      <w:proofErr w:type="spellStart"/>
      <w:r w:rsidRPr="0013421A">
        <w:rPr>
          <w:rFonts w:ascii="Arial" w:hAnsi="Arial" w:cs="Arial"/>
        </w:rPr>
        <w:t>Kockelscheuer</w:t>
      </w:r>
      <w:proofErr w:type="spellEnd"/>
      <w:r w:rsidRPr="0013421A">
        <w:rPr>
          <w:rFonts w:ascii="Arial" w:hAnsi="Arial" w:cs="Arial"/>
        </w:rPr>
        <w:t xml:space="preserve"> en traversant le nouveau quartier de l'est vers l'ouest. Par ailleurs, une réorganisation de l'échangeur autoroutier s'impose dans l'intérêt d'une meilleure lisibilité du trafic par les automobilistes et afin d'augmenter sa capacité et d'améliorer son intégration dans un site urbanisé.</w:t>
      </w:r>
    </w:p>
    <w:p w:rsidR="00111B60" w:rsidRPr="0013421A" w:rsidRDefault="00111B60" w:rsidP="0013421A">
      <w:pPr>
        <w:jc w:val="both"/>
        <w:rPr>
          <w:rFonts w:ascii="Arial" w:hAnsi="Arial" w:cs="Arial"/>
        </w:rPr>
      </w:pPr>
    </w:p>
    <w:p w:rsidR="0013421A" w:rsidRPr="0013421A" w:rsidRDefault="0013421A">
      <w:pPr>
        <w:jc w:val="both"/>
        <w:rPr>
          <w:rFonts w:ascii="Arial" w:hAnsi="Arial" w:cs="Arial"/>
        </w:rPr>
      </w:pPr>
    </w:p>
    <w:sectPr w:rsidR="0013421A" w:rsidRPr="0013421A" w:rsidSect="004F6D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1B60"/>
    <w:rsid w:val="00111B60"/>
    <w:rsid w:val="0013421A"/>
    <w:rsid w:val="004E7AA4"/>
    <w:rsid w:val="004F6D4E"/>
    <w:rsid w:val="00814A2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56605E9-1B77-4ED9-BA07-74EC5E54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D4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DP6137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6137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/sftpecos/Dossiers_parlementaires/6137/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B8D6AEE-F73A-4017-9762-49E5500419C9}"/>
</file>

<file path=customXml/itemProps2.xml><?xml version="1.0" encoding="utf-8"?>
<ds:datastoreItem xmlns:ds="http://schemas.openxmlformats.org/officeDocument/2006/customXml" ds:itemID="{80DCBA38-49C3-4E18-8331-50C0BA6341C3}"/>
</file>

<file path=customXml/itemProps3.xml><?xml version="1.0" encoding="utf-8"?>
<ds:datastoreItem xmlns:ds="http://schemas.openxmlformats.org/officeDocument/2006/customXml" ds:itemID="{E9367363-8EEA-4219-BE17-DA425FC2CC9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1100</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