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7C" w:rsidRDefault="00F8490B">
      <w:pPr>
        <w:rPr>
          <w:u w:val="single"/>
        </w:rPr>
      </w:pPr>
      <w:bookmarkStart w:id="0" w:name="_GoBack"/>
      <w:bookmarkEnd w:id="0"/>
      <w:r w:rsidRPr="00F8490B">
        <w:rPr>
          <w:u w:val="single"/>
        </w:rPr>
        <w:t>6059 /Résumé </w:t>
      </w:r>
    </w:p>
    <w:p w:rsidR="00F8490B" w:rsidRDefault="00F8490B" w:rsidP="00671041">
      <w:pPr>
        <w:rPr>
          <w:u w:val="single"/>
        </w:rPr>
      </w:pPr>
    </w:p>
    <w:p w:rsidR="00F8490B" w:rsidRPr="003A4E0D" w:rsidRDefault="00F8490B" w:rsidP="00671041">
      <w:pPr>
        <w:rPr>
          <w:rFonts w:ascii="Arial" w:hAnsi="Arial" w:cs="Arial"/>
          <w:b/>
          <w:lang w:val="fr-CH"/>
        </w:rPr>
      </w:pPr>
      <w:r w:rsidRPr="003A4E0D">
        <w:rPr>
          <w:rFonts w:ascii="Arial" w:hAnsi="Arial" w:cs="Arial"/>
          <w:b/>
          <w:lang w:val="fr-CH"/>
        </w:rPr>
        <w:t>Le présent projet de loi prévoit la mise en place d’un nouveau cadre législatif pour le régime d’aides à la protection de l’environnement et à l’utilisation rationnelle des ressources naturelles.</w:t>
      </w:r>
    </w:p>
    <w:p w:rsidR="00B461B4" w:rsidRDefault="00B461B4" w:rsidP="003A4E0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fr-CH"/>
        </w:rPr>
        <w:t xml:space="preserve">Ce </w:t>
      </w:r>
      <w:r w:rsidR="00F8490B" w:rsidRPr="00994D41">
        <w:rPr>
          <w:rFonts w:ascii="Arial" w:hAnsi="Arial" w:cs="Arial"/>
          <w:lang w:val="fr-CH"/>
        </w:rPr>
        <w:t xml:space="preserve">régime </w:t>
      </w:r>
      <w:r>
        <w:rPr>
          <w:rFonts w:ascii="Arial" w:hAnsi="Arial" w:cs="Arial"/>
          <w:lang w:val="fr-CH"/>
        </w:rPr>
        <w:t xml:space="preserve">d’aides </w:t>
      </w:r>
      <w:r w:rsidR="00F8490B" w:rsidRPr="00994D41">
        <w:rPr>
          <w:rFonts w:ascii="Arial" w:hAnsi="Arial" w:cs="Arial"/>
          <w:lang w:val="fr-CH"/>
        </w:rPr>
        <w:t>a été établi par la loi du 22 février 2004 instaurant un régime d’aides à la protection de l’environnement, à l’utilisation rationnelle de l’énergie et à la production d’énergie de sources renouvelables</w:t>
      </w:r>
      <w:r>
        <w:rPr>
          <w:rFonts w:ascii="Arial" w:hAnsi="Arial" w:cs="Arial"/>
          <w:lang w:val="fr-CH"/>
        </w:rPr>
        <w:t xml:space="preserve"> et a été modifié en juillet 2008 </w:t>
      </w:r>
      <w:r>
        <w:rPr>
          <w:rFonts w:ascii="Arial" w:hAnsi="Arial" w:cs="Arial"/>
        </w:rPr>
        <w:t>à deux endroits.</w:t>
      </w:r>
      <w:r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</w:rPr>
        <w:t>La durée d’application de cette loi du 22 février 2004 s’étendait jusqu’au 31 décembre 2007. Elle a été prorogée à deux reprises par la loi budgétaire.</w:t>
      </w:r>
    </w:p>
    <w:p w:rsidR="00F8490B" w:rsidRDefault="00B461B4" w:rsidP="003A4E0D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Pour le</w:t>
      </w:r>
      <w:r w:rsidR="00F8490B" w:rsidRPr="00994D41">
        <w:rPr>
          <w:rFonts w:ascii="Arial" w:hAnsi="Arial" w:cs="Arial"/>
          <w:lang w:val="fr-CH"/>
        </w:rPr>
        <w:t xml:space="preserve"> nouveau régime</w:t>
      </w:r>
      <w:r>
        <w:rPr>
          <w:rFonts w:ascii="Arial" w:hAnsi="Arial" w:cs="Arial"/>
          <w:lang w:val="fr-CH"/>
        </w:rPr>
        <w:t xml:space="preserve"> d’aides</w:t>
      </w:r>
      <w:r w:rsidR="00F8490B" w:rsidRPr="00994D41">
        <w:rPr>
          <w:rFonts w:ascii="Arial" w:hAnsi="Arial" w:cs="Arial"/>
          <w:lang w:val="fr-CH"/>
        </w:rPr>
        <w:t xml:space="preserve">, le Gouvernement a </w:t>
      </w:r>
      <w:r w:rsidR="00FD47B6">
        <w:rPr>
          <w:rFonts w:ascii="Arial" w:hAnsi="Arial" w:cs="Arial"/>
          <w:lang w:val="fr-CH"/>
        </w:rPr>
        <w:t xml:space="preserve">délibérément </w:t>
      </w:r>
      <w:r w:rsidR="00F8490B" w:rsidRPr="00994D41">
        <w:rPr>
          <w:rFonts w:ascii="Arial" w:hAnsi="Arial" w:cs="Arial"/>
          <w:lang w:val="fr-CH"/>
        </w:rPr>
        <w:t>pris l’option de le calquer sur le Règlement général d’exemption par catégorie (No 800/2008 de la Commission européenne). Par ce règlement, la Commission exempte</w:t>
      </w:r>
      <w:r w:rsidR="003A4E0D">
        <w:rPr>
          <w:rFonts w:ascii="Arial" w:hAnsi="Arial" w:cs="Arial"/>
          <w:lang w:val="fr-CH"/>
        </w:rPr>
        <w:t xml:space="preserve"> </w:t>
      </w:r>
      <w:r w:rsidR="00F8490B" w:rsidRPr="00994D41">
        <w:rPr>
          <w:rFonts w:ascii="Arial" w:hAnsi="Arial" w:cs="Arial"/>
          <w:lang w:val="fr-CH"/>
        </w:rPr>
        <w:t>de l’obligation de notification, prévue à l’article 88, paragraphe 3,</w:t>
      </w:r>
      <w:r w:rsidR="003A4E0D">
        <w:rPr>
          <w:rFonts w:ascii="Arial" w:hAnsi="Arial" w:cs="Arial"/>
          <w:lang w:val="fr-CH"/>
        </w:rPr>
        <w:t xml:space="preserve"> du traité CE,</w:t>
      </w:r>
      <w:r w:rsidR="003A4E0D" w:rsidRPr="00994D41">
        <w:rPr>
          <w:rFonts w:ascii="Arial" w:hAnsi="Arial" w:cs="Arial"/>
          <w:lang w:val="fr-CH"/>
        </w:rPr>
        <w:t xml:space="preserve"> sous certaines conditions</w:t>
      </w:r>
      <w:r w:rsidR="003A4E0D">
        <w:rPr>
          <w:rFonts w:ascii="Arial" w:hAnsi="Arial" w:cs="Arial"/>
          <w:lang w:val="fr-CH"/>
        </w:rPr>
        <w:t>,</w:t>
      </w:r>
      <w:r w:rsidR="003A4E0D" w:rsidRPr="00994D41">
        <w:rPr>
          <w:rFonts w:ascii="Arial" w:hAnsi="Arial" w:cs="Arial"/>
          <w:lang w:val="fr-CH"/>
        </w:rPr>
        <w:t xml:space="preserve"> </w:t>
      </w:r>
      <w:r w:rsidR="003A4E0D">
        <w:rPr>
          <w:rFonts w:ascii="Arial" w:hAnsi="Arial" w:cs="Arial"/>
          <w:lang w:val="fr-CH"/>
        </w:rPr>
        <w:t>les</w:t>
      </w:r>
      <w:r w:rsidR="00F8490B" w:rsidRPr="00994D41">
        <w:rPr>
          <w:rFonts w:ascii="Arial" w:hAnsi="Arial" w:cs="Arial"/>
          <w:lang w:val="fr-CH"/>
        </w:rPr>
        <w:t xml:space="preserve"> régimes d’aides </w:t>
      </w:r>
      <w:r w:rsidR="003A4E0D">
        <w:rPr>
          <w:rFonts w:ascii="Arial" w:hAnsi="Arial" w:cs="Arial"/>
          <w:lang w:val="fr-CH"/>
        </w:rPr>
        <w:t>prévues</w:t>
      </w:r>
      <w:r w:rsidR="00F8490B" w:rsidRPr="00994D41">
        <w:rPr>
          <w:rFonts w:ascii="Arial" w:hAnsi="Arial" w:cs="Arial"/>
          <w:lang w:val="fr-CH"/>
        </w:rPr>
        <w:t>.</w:t>
      </w:r>
    </w:p>
    <w:p w:rsidR="00F8490B" w:rsidRDefault="003A4E0D" w:rsidP="003A4E0D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</w:rPr>
        <w:t>S</w:t>
      </w:r>
      <w:r w:rsidR="00F8490B" w:rsidRPr="00913E8D">
        <w:rPr>
          <w:rFonts w:ascii="Arial" w:hAnsi="Arial" w:cs="Arial"/>
        </w:rPr>
        <w:t>ix formes d’investissements</w:t>
      </w:r>
      <w:r w:rsidR="00F8490B">
        <w:rPr>
          <w:rFonts w:ascii="Arial" w:hAnsi="Arial" w:cs="Arial"/>
        </w:rPr>
        <w:t xml:space="preserve"> susceptibles de bénéficier d’une aide publique</w:t>
      </w:r>
      <w:r w:rsidR="00F8490B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sont prévues </w:t>
      </w:r>
      <w:r w:rsidR="00F8490B" w:rsidRPr="00994D41">
        <w:rPr>
          <w:rFonts w:ascii="Arial" w:hAnsi="Arial" w:cs="Arial"/>
          <w:lang w:val="fr-CH"/>
        </w:rPr>
        <w:t>:</w:t>
      </w:r>
    </w:p>
    <w:p w:rsidR="00F8490B" w:rsidRPr="00994D41" w:rsidRDefault="00F8490B" w:rsidP="003A4E0D">
      <w:pPr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lang w:val="fr-CH"/>
        </w:rPr>
      </w:pPr>
      <w:r w:rsidRPr="00994D41">
        <w:rPr>
          <w:rFonts w:ascii="Arial" w:hAnsi="Arial" w:cs="Arial"/>
          <w:lang w:val="fr-CH"/>
        </w:rPr>
        <w:t>l’investissement permettant aux entreprises de dépasser les normes communautaires ou d’augmenter le niveau de protection de l’environnement en l’absence de telles normes</w:t>
      </w:r>
      <w:r>
        <w:rPr>
          <w:rFonts w:ascii="Arial" w:hAnsi="Arial" w:cs="Arial"/>
          <w:lang w:val="fr-CH"/>
        </w:rPr>
        <w:t xml:space="preserve"> </w:t>
      </w:r>
      <w:r w:rsidRPr="00994D41">
        <w:rPr>
          <w:rFonts w:ascii="Arial" w:hAnsi="Arial" w:cs="Arial"/>
          <w:lang w:val="fr-CH"/>
        </w:rPr>
        <w:t xml:space="preserve">; </w:t>
      </w:r>
    </w:p>
    <w:p w:rsidR="00F8490B" w:rsidRPr="00994D41" w:rsidRDefault="00F8490B" w:rsidP="003A4E0D">
      <w:pPr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lang w:val="fr-CH"/>
        </w:rPr>
      </w:pPr>
      <w:r w:rsidRPr="00994D41">
        <w:rPr>
          <w:rFonts w:ascii="Arial" w:hAnsi="Arial" w:cs="Arial"/>
          <w:lang w:val="fr-CH"/>
        </w:rPr>
        <w:t>l’adaptation anticipée de petites et moyennes entreprises aux futures normes communautaires</w:t>
      </w:r>
      <w:r>
        <w:rPr>
          <w:rFonts w:ascii="Arial" w:hAnsi="Arial" w:cs="Arial"/>
          <w:lang w:val="fr-CH"/>
        </w:rPr>
        <w:t xml:space="preserve"> </w:t>
      </w:r>
      <w:r w:rsidRPr="00994D41">
        <w:rPr>
          <w:rFonts w:ascii="Arial" w:hAnsi="Arial" w:cs="Arial"/>
          <w:lang w:val="fr-CH"/>
        </w:rPr>
        <w:t xml:space="preserve">; </w:t>
      </w:r>
    </w:p>
    <w:p w:rsidR="00F8490B" w:rsidRPr="00994D41" w:rsidRDefault="00F8490B" w:rsidP="003A4E0D">
      <w:pPr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lang w:val="fr-CH"/>
        </w:rPr>
      </w:pPr>
      <w:r w:rsidRPr="00994D41">
        <w:rPr>
          <w:rFonts w:ascii="Arial" w:hAnsi="Arial" w:cs="Arial"/>
          <w:lang w:val="fr-CH"/>
        </w:rPr>
        <w:t>les investissements en économies d’énergie</w:t>
      </w:r>
      <w:r>
        <w:rPr>
          <w:rFonts w:ascii="Arial" w:hAnsi="Arial" w:cs="Arial"/>
          <w:lang w:val="fr-CH"/>
        </w:rPr>
        <w:t xml:space="preserve"> </w:t>
      </w:r>
      <w:r w:rsidRPr="00994D41">
        <w:rPr>
          <w:rFonts w:ascii="Arial" w:hAnsi="Arial" w:cs="Arial"/>
          <w:lang w:val="fr-CH"/>
        </w:rPr>
        <w:t xml:space="preserve">; </w:t>
      </w:r>
    </w:p>
    <w:p w:rsidR="00F8490B" w:rsidRPr="00994D41" w:rsidRDefault="00F8490B" w:rsidP="003A4E0D">
      <w:pPr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lang w:val="fr-CH"/>
        </w:rPr>
      </w:pPr>
      <w:r w:rsidRPr="00994D41">
        <w:rPr>
          <w:rFonts w:ascii="Arial" w:hAnsi="Arial" w:cs="Arial"/>
          <w:lang w:val="fr-CH"/>
        </w:rPr>
        <w:t>les investissements dans la cogénération à haut rendement</w:t>
      </w:r>
      <w:r>
        <w:rPr>
          <w:rFonts w:ascii="Arial" w:hAnsi="Arial" w:cs="Arial"/>
          <w:lang w:val="fr-CH"/>
        </w:rPr>
        <w:t xml:space="preserve"> </w:t>
      </w:r>
      <w:r w:rsidRPr="00994D41">
        <w:rPr>
          <w:rFonts w:ascii="Arial" w:hAnsi="Arial" w:cs="Arial"/>
          <w:lang w:val="fr-CH"/>
        </w:rPr>
        <w:t xml:space="preserve">; </w:t>
      </w:r>
    </w:p>
    <w:p w:rsidR="00F8490B" w:rsidRPr="00994D41" w:rsidRDefault="00F8490B" w:rsidP="003A4E0D">
      <w:pPr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lang w:val="fr-CH"/>
        </w:rPr>
      </w:pPr>
      <w:r w:rsidRPr="00994D41">
        <w:rPr>
          <w:rFonts w:ascii="Arial" w:hAnsi="Arial" w:cs="Arial"/>
          <w:lang w:val="fr-CH"/>
        </w:rPr>
        <w:t>les investissements pour la production d’énergie à partir de sources d’énergie renouvelables ;</w:t>
      </w:r>
    </w:p>
    <w:p w:rsidR="00F8490B" w:rsidRDefault="00F8490B" w:rsidP="003A4E0D">
      <w:pPr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lang w:val="fr-CH"/>
        </w:rPr>
      </w:pPr>
      <w:r w:rsidRPr="00994D41">
        <w:rPr>
          <w:rFonts w:ascii="Arial" w:hAnsi="Arial" w:cs="Arial"/>
          <w:lang w:val="fr-CH"/>
        </w:rPr>
        <w:t>les études environnementales.</w:t>
      </w:r>
    </w:p>
    <w:p w:rsidR="00F8490B" w:rsidRPr="00994D41" w:rsidRDefault="00F8490B" w:rsidP="003A4E0D">
      <w:pPr>
        <w:jc w:val="both"/>
        <w:rPr>
          <w:rFonts w:ascii="Arial" w:hAnsi="Arial" w:cs="Arial"/>
          <w:lang w:val="fr-CH"/>
        </w:rPr>
      </w:pPr>
    </w:p>
    <w:p w:rsidR="00F8490B" w:rsidRDefault="00F8490B" w:rsidP="003A4E0D">
      <w:pPr>
        <w:jc w:val="both"/>
        <w:rPr>
          <w:rFonts w:ascii="Arial" w:hAnsi="Arial" w:cs="Arial"/>
          <w:lang w:val="fr-CH"/>
        </w:rPr>
      </w:pPr>
      <w:r w:rsidRPr="00994D41">
        <w:rPr>
          <w:rFonts w:ascii="Arial" w:hAnsi="Arial" w:cs="Arial"/>
          <w:lang w:val="fr-CH"/>
        </w:rPr>
        <w:t>L’objectif de ces aides est d’inciter les entreprises à gagner en efficience énergétique, à stimuler la production d’énergies renouvelables et à réduire</w:t>
      </w:r>
      <w:r>
        <w:rPr>
          <w:rFonts w:ascii="Arial" w:hAnsi="Arial" w:cs="Arial"/>
          <w:lang w:val="fr-CH"/>
        </w:rPr>
        <w:t>,</w:t>
      </w:r>
      <w:r w:rsidRPr="00994D41">
        <w:rPr>
          <w:rFonts w:ascii="Arial" w:hAnsi="Arial" w:cs="Arial"/>
          <w:lang w:val="fr-CH"/>
        </w:rPr>
        <w:t xml:space="preserve"> de manière générale</w:t>
      </w:r>
      <w:r>
        <w:rPr>
          <w:rFonts w:ascii="Arial" w:hAnsi="Arial" w:cs="Arial"/>
          <w:lang w:val="fr-CH"/>
        </w:rPr>
        <w:t>,</w:t>
      </w:r>
      <w:r w:rsidRPr="00994D41">
        <w:rPr>
          <w:rFonts w:ascii="Arial" w:hAnsi="Arial" w:cs="Arial"/>
          <w:lang w:val="fr-CH"/>
        </w:rPr>
        <w:t xml:space="preserve"> l</w:t>
      </w:r>
      <w:r w:rsidR="003A4E0D">
        <w:rPr>
          <w:rFonts w:ascii="Arial" w:hAnsi="Arial" w:cs="Arial"/>
          <w:lang w:val="fr-CH"/>
        </w:rPr>
        <w:t>eur empreinte environnementale.</w:t>
      </w:r>
    </w:p>
    <w:sectPr w:rsidR="00F8490B" w:rsidSect="00F0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59" w:rsidRDefault="008D2559" w:rsidP="00B461B4">
      <w:pPr>
        <w:spacing w:after="0" w:line="240" w:lineRule="auto"/>
      </w:pPr>
      <w:r>
        <w:separator/>
      </w:r>
    </w:p>
  </w:endnote>
  <w:endnote w:type="continuationSeparator" w:id="0">
    <w:p w:rsidR="008D2559" w:rsidRDefault="008D2559" w:rsidP="00B4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59" w:rsidRDefault="008D2559" w:rsidP="00B461B4">
      <w:pPr>
        <w:spacing w:after="0" w:line="240" w:lineRule="auto"/>
      </w:pPr>
      <w:r>
        <w:separator/>
      </w:r>
    </w:p>
  </w:footnote>
  <w:footnote w:type="continuationSeparator" w:id="0">
    <w:p w:rsidR="008D2559" w:rsidRDefault="008D2559" w:rsidP="00B4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437"/>
    <w:multiLevelType w:val="hybridMultilevel"/>
    <w:tmpl w:val="1AD021D4"/>
    <w:lvl w:ilvl="0" w:tplc="FDAA0876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2050C1"/>
    <w:multiLevelType w:val="hybridMultilevel"/>
    <w:tmpl w:val="A45603A6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90B"/>
    <w:rsid w:val="001E01D0"/>
    <w:rsid w:val="00224CAC"/>
    <w:rsid w:val="003A4E0D"/>
    <w:rsid w:val="00671041"/>
    <w:rsid w:val="008218E7"/>
    <w:rsid w:val="008D2559"/>
    <w:rsid w:val="008E3E5B"/>
    <w:rsid w:val="00A82565"/>
    <w:rsid w:val="00B461B4"/>
    <w:rsid w:val="00F0387C"/>
    <w:rsid w:val="00F8490B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B9746D-4F76-4F56-8156-ECEFA754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7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61B4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61B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46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A4A3C6C-0266-49A6-9C62-F8A8EDE7A738}"/>
</file>

<file path=customXml/itemProps2.xml><?xml version="1.0" encoding="utf-8"?>
<ds:datastoreItem xmlns:ds="http://schemas.openxmlformats.org/officeDocument/2006/customXml" ds:itemID="{9286565B-562A-454D-B6C6-602F32E96509}"/>
</file>

<file path=customXml/itemProps3.xml><?xml version="1.0" encoding="utf-8"?>
<ds:datastoreItem xmlns:ds="http://schemas.openxmlformats.org/officeDocument/2006/customXml" ds:itemID="{C96FBE99-4A23-44A2-97F7-D287D4E55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