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28" w:rsidRDefault="002B7E28" w:rsidP="002B7E28">
      <w:pPr>
        <w:tabs>
          <w:tab w:val="left" w:pos="7530"/>
        </w:tabs>
        <w:rPr>
          <w:sz w:val="20"/>
          <w:szCs w:val="20"/>
        </w:rPr>
      </w:pPr>
      <w:bookmarkStart w:id="0" w:name="_GoBack"/>
      <w:bookmarkEnd w:id="0"/>
      <w:r>
        <w:rPr>
          <w:sz w:val="20"/>
          <w:szCs w:val="20"/>
        </w:rPr>
        <w:tab/>
      </w:r>
    </w:p>
    <w:p w:rsidR="002B7E28" w:rsidRPr="006319CE" w:rsidRDefault="002B7E28" w:rsidP="002B7E28">
      <w:pPr>
        <w:ind w:right="624"/>
        <w:jc w:val="center"/>
        <w:rPr>
          <w:sz w:val="36"/>
          <w:szCs w:val="36"/>
        </w:rPr>
      </w:pPr>
      <w:r w:rsidRPr="006319CE">
        <w:rPr>
          <w:sz w:val="36"/>
          <w:szCs w:val="36"/>
        </w:rPr>
        <w:t xml:space="preserve">N° </w:t>
      </w:r>
      <w:r>
        <w:rPr>
          <w:sz w:val="36"/>
          <w:szCs w:val="36"/>
        </w:rPr>
        <w:t>6031</w:t>
      </w:r>
    </w:p>
    <w:p w:rsidR="002B7E28" w:rsidRDefault="002B7E28" w:rsidP="002B7E28">
      <w:pPr>
        <w:ind w:right="624"/>
        <w:jc w:val="center"/>
        <w:rPr>
          <w:sz w:val="32"/>
          <w:szCs w:val="32"/>
        </w:rPr>
      </w:pPr>
      <w:r>
        <w:rPr>
          <w:sz w:val="32"/>
          <w:szCs w:val="32"/>
        </w:rPr>
        <w:t>CHAMBRE DES DEPUTES</w:t>
      </w:r>
    </w:p>
    <w:p w:rsidR="002B7E28" w:rsidRDefault="002B7E28" w:rsidP="002B7E28">
      <w:pPr>
        <w:ind w:right="624"/>
        <w:jc w:val="center"/>
        <w:rPr>
          <w:sz w:val="28"/>
          <w:szCs w:val="28"/>
        </w:rPr>
      </w:pPr>
      <w:r>
        <w:rPr>
          <w:sz w:val="28"/>
          <w:szCs w:val="28"/>
        </w:rPr>
        <w:t>Session ordinaire 2009-2010</w:t>
      </w:r>
    </w:p>
    <w:p w:rsidR="002B7E28" w:rsidRDefault="002B7E28" w:rsidP="002B7E28">
      <w:pPr>
        <w:ind w:right="624"/>
        <w:rPr>
          <w:b/>
          <w:sz w:val="28"/>
          <w:szCs w:val="28"/>
        </w:rPr>
      </w:pPr>
      <w:r>
        <w:rPr>
          <w:b/>
          <w:sz w:val="28"/>
          <w:szCs w:val="28"/>
        </w:rPr>
        <w:t>____________________________________________________________</w:t>
      </w:r>
    </w:p>
    <w:p w:rsidR="002C36C3" w:rsidRDefault="002C36C3" w:rsidP="002C36C3">
      <w:pPr>
        <w:jc w:val="center"/>
        <w:rPr>
          <w:b/>
        </w:rPr>
      </w:pPr>
    </w:p>
    <w:p w:rsidR="002C36C3" w:rsidRDefault="002C36C3" w:rsidP="002C36C3">
      <w:pPr>
        <w:jc w:val="center"/>
        <w:rPr>
          <w:b/>
        </w:rPr>
      </w:pPr>
    </w:p>
    <w:p w:rsidR="002C36C3" w:rsidRPr="000A7F1B" w:rsidRDefault="002C36C3" w:rsidP="002C36C3">
      <w:pPr>
        <w:jc w:val="center"/>
        <w:rPr>
          <w:b/>
        </w:rPr>
      </w:pPr>
      <w:r w:rsidRPr="000A7F1B">
        <w:rPr>
          <w:b/>
        </w:rPr>
        <w:t>Projet de loi</w:t>
      </w:r>
    </w:p>
    <w:p w:rsidR="002C36C3" w:rsidRDefault="002C36C3" w:rsidP="002C36C3">
      <w:pPr>
        <w:jc w:val="center"/>
      </w:pPr>
    </w:p>
    <w:p w:rsidR="002C36C3" w:rsidRDefault="002C36C3" w:rsidP="002C36C3">
      <w:pPr>
        <w:jc w:val="center"/>
        <w:rPr>
          <w:b/>
        </w:rPr>
      </w:pPr>
      <w:r>
        <w:rPr>
          <w:b/>
        </w:rPr>
        <w:t>modifiant et complétant</w:t>
      </w:r>
    </w:p>
    <w:p w:rsidR="002C36C3" w:rsidRDefault="002C36C3" w:rsidP="002C36C3">
      <w:pPr>
        <w:rPr>
          <w:b/>
        </w:rPr>
      </w:pPr>
    </w:p>
    <w:p w:rsidR="002C36C3" w:rsidRDefault="002C36C3" w:rsidP="002C36C3">
      <w:pPr>
        <w:rPr>
          <w:b/>
        </w:rPr>
      </w:pPr>
    </w:p>
    <w:p w:rsidR="002C36C3" w:rsidRDefault="002C36C3" w:rsidP="000E52A8">
      <w:pPr>
        <w:numPr>
          <w:ilvl w:val="0"/>
          <w:numId w:val="12"/>
        </w:numPr>
        <w:tabs>
          <w:tab w:val="num" w:pos="480"/>
        </w:tabs>
        <w:ind w:left="480" w:hanging="480"/>
        <w:jc w:val="both"/>
        <w:rPr>
          <w:b/>
        </w:rPr>
      </w:pPr>
      <w:r>
        <w:rPr>
          <w:b/>
        </w:rPr>
        <w:t>la loi modifiée du 16 avril 1979 fixant le statut général des fonctionnaires de l’Etat;</w:t>
      </w:r>
    </w:p>
    <w:p w:rsidR="002C36C3" w:rsidRDefault="002C36C3" w:rsidP="002C36C3">
      <w:pPr>
        <w:rPr>
          <w:b/>
        </w:rPr>
      </w:pPr>
    </w:p>
    <w:p w:rsidR="002C36C3" w:rsidRDefault="002C36C3" w:rsidP="002C36C3">
      <w:pPr>
        <w:numPr>
          <w:ilvl w:val="0"/>
          <w:numId w:val="12"/>
        </w:numPr>
        <w:tabs>
          <w:tab w:val="num" w:pos="480"/>
        </w:tabs>
        <w:ind w:left="480" w:hanging="480"/>
        <w:rPr>
          <w:b/>
        </w:rPr>
      </w:pPr>
      <w:r>
        <w:rPr>
          <w:b/>
        </w:rPr>
        <w:t>la loi modifiée du 27 janvier 1972 fixant le régime des employés de l’Etat ;</w:t>
      </w:r>
    </w:p>
    <w:p w:rsidR="002C36C3" w:rsidRDefault="002C36C3" w:rsidP="002C36C3">
      <w:pPr>
        <w:tabs>
          <w:tab w:val="num" w:pos="480"/>
        </w:tabs>
        <w:ind w:left="480" w:hanging="480"/>
        <w:rPr>
          <w:b/>
        </w:rPr>
      </w:pPr>
    </w:p>
    <w:p w:rsidR="002C36C3" w:rsidRDefault="002C36C3" w:rsidP="002C36C3">
      <w:pPr>
        <w:numPr>
          <w:ilvl w:val="0"/>
          <w:numId w:val="12"/>
        </w:numPr>
        <w:jc w:val="both"/>
        <w:rPr>
          <w:b/>
        </w:rPr>
      </w:pPr>
      <w:r w:rsidRPr="000A7F1B">
        <w:rPr>
          <w:b/>
        </w:rPr>
        <w:t>la loi modifiée du 24 décembre 1985 fixant le statut général des fonctionnaires communaux ;</w:t>
      </w:r>
    </w:p>
    <w:p w:rsidR="002C36C3" w:rsidRDefault="002C36C3" w:rsidP="002C36C3">
      <w:pPr>
        <w:pStyle w:val="Paragraphedeliste"/>
        <w:rPr>
          <w:b/>
        </w:rPr>
      </w:pPr>
    </w:p>
    <w:p w:rsidR="002C36C3" w:rsidRDefault="002C36C3" w:rsidP="000E52A8">
      <w:pPr>
        <w:numPr>
          <w:ilvl w:val="0"/>
          <w:numId w:val="12"/>
        </w:numPr>
        <w:jc w:val="both"/>
      </w:pPr>
      <w:r w:rsidRPr="000A7F1B">
        <w:rPr>
          <w:b/>
        </w:rPr>
        <w:t>la loi modifiée du 15 juin 1999 portant organisation de l’Institut national d’administration publique</w:t>
      </w:r>
      <w:r>
        <w:t> </w:t>
      </w:r>
    </w:p>
    <w:p w:rsidR="002C36C3" w:rsidRDefault="002C36C3" w:rsidP="002C36C3"/>
    <w:p w:rsidR="002C36C3" w:rsidRDefault="002C36C3" w:rsidP="002C36C3"/>
    <w:p w:rsidR="002B7E28" w:rsidRPr="009353BA" w:rsidRDefault="002B7E28" w:rsidP="002B7E28">
      <w:pPr>
        <w:ind w:right="624"/>
        <w:jc w:val="center"/>
        <w:rPr>
          <w:sz w:val="32"/>
          <w:szCs w:val="32"/>
        </w:rPr>
      </w:pPr>
      <w:r w:rsidRPr="009353BA">
        <w:rPr>
          <w:sz w:val="32"/>
          <w:szCs w:val="32"/>
        </w:rPr>
        <w:t>***</w:t>
      </w:r>
    </w:p>
    <w:p w:rsidR="002B7E28" w:rsidRDefault="002B7E28" w:rsidP="002B7E28">
      <w:pPr>
        <w:ind w:right="624"/>
        <w:rPr>
          <w:sz w:val="28"/>
          <w:szCs w:val="28"/>
        </w:rPr>
      </w:pPr>
    </w:p>
    <w:p w:rsidR="002B7E28" w:rsidRPr="001C27D5" w:rsidRDefault="002B7E28" w:rsidP="002B7E28">
      <w:pPr>
        <w:ind w:right="624"/>
        <w:jc w:val="both"/>
      </w:pPr>
    </w:p>
    <w:p w:rsidR="00481A85" w:rsidRPr="00481A85" w:rsidRDefault="005B7147" w:rsidP="005B7147">
      <w:pPr>
        <w:spacing w:line="360" w:lineRule="auto"/>
        <w:jc w:val="both"/>
      </w:pPr>
      <w:r>
        <w:t xml:space="preserve">          </w:t>
      </w:r>
      <w:r w:rsidR="00481A85" w:rsidRPr="00481A85">
        <w:t xml:space="preserve">Le projet sous avis a principalement pour objet d'ouvrir la fonction publique aux ressortissants communautaires, tout en réservant l'accès aux postes comportant une participation à l'exercice de la puissance publique aux ressortissants luxembourgeois. Le projet fait suite à un avis motivé de la Commission européenne du 27 juin 2007 estimant que la législation luxembourgeoise en matière d'accès à la fonction publique n'est pas conforme au droit communautaire. </w:t>
      </w:r>
    </w:p>
    <w:p w:rsidR="009A347A" w:rsidRDefault="009A347A" w:rsidP="009A347A">
      <w:pPr>
        <w:ind w:right="624"/>
        <w:jc w:val="both"/>
        <w:rPr>
          <w:b/>
          <w:sz w:val="28"/>
          <w:szCs w:val="28"/>
          <w:u w:val="single"/>
        </w:rPr>
      </w:pPr>
    </w:p>
    <w:p w:rsidR="009D773E" w:rsidRDefault="009A347A" w:rsidP="005B7147">
      <w:pPr>
        <w:spacing w:line="360" w:lineRule="auto"/>
        <w:ind w:firstLine="709"/>
        <w:jc w:val="both"/>
      </w:pPr>
      <w:r w:rsidRPr="00084FAF">
        <w:t xml:space="preserve">Le projet de loi </w:t>
      </w:r>
      <w:r w:rsidR="00084FAF">
        <w:t>modifie</w:t>
      </w:r>
      <w:r w:rsidR="00481A85">
        <w:t xml:space="preserve"> ainsi</w:t>
      </w:r>
      <w:r w:rsidR="00084FAF">
        <w:t xml:space="preserve"> plusieurs textes de loi</w:t>
      </w:r>
      <w:r w:rsidR="00473483">
        <w:t>s</w:t>
      </w:r>
      <w:r w:rsidR="00084FAF">
        <w:t xml:space="preserve"> relatifs au personnel de l’Etat et des communes</w:t>
      </w:r>
      <w:r w:rsidR="00481A85">
        <w:t>, à savoir</w:t>
      </w:r>
      <w:r w:rsidR="009D773E">
        <w:t xml:space="preserve"> la loi modifiée du 16 avril 1979 fixant le statut général des fonctionnaires de l’Etat, la loi modifiée du 27 janvier 1972 fixant le régime des employés de l’Etat et, sur proposition du Conseil d’Etat, la loi modifiée du 24 décembre 1985 fixant le statut général des fonctionnaires communaux.</w:t>
      </w:r>
    </w:p>
    <w:p w:rsidR="005B7147" w:rsidRDefault="005B7147" w:rsidP="00297555">
      <w:pPr>
        <w:spacing w:line="360" w:lineRule="auto"/>
        <w:ind w:right="624" w:firstLine="708"/>
        <w:jc w:val="both"/>
      </w:pPr>
    </w:p>
    <w:p w:rsidR="009D773E" w:rsidRDefault="009D773E" w:rsidP="000E52A8">
      <w:pPr>
        <w:spacing w:line="360" w:lineRule="auto"/>
        <w:ind w:firstLine="708"/>
        <w:jc w:val="both"/>
      </w:pPr>
      <w:r>
        <w:t xml:space="preserve">Soulignant l’importance de la connaissance des trois langues administratives, les </w:t>
      </w:r>
      <w:r w:rsidR="00D71318">
        <w:t>a</w:t>
      </w:r>
      <w:r>
        <w:t xml:space="preserve">uteurs du projet de loi ont inséré dans le texte plusieurs modifications à apporter à la loi </w:t>
      </w:r>
      <w:r w:rsidR="0006491C">
        <w:t xml:space="preserve">modifiée </w:t>
      </w:r>
      <w:r>
        <w:t xml:space="preserve">du 15 juin 1999 portant organisation de l’Institut national d’administration publique. </w:t>
      </w:r>
      <w:r w:rsidR="003D38A8">
        <w:t xml:space="preserve">L’INAP se </w:t>
      </w:r>
      <w:r w:rsidR="003D38A8">
        <w:lastRenderedPageBreak/>
        <w:t>v</w:t>
      </w:r>
      <w:r w:rsidR="0006491C">
        <w:t>oit confi</w:t>
      </w:r>
      <w:r w:rsidR="003D38A8">
        <w:t>er une mission de formation et de contrôle plus efficiente pour le contrôle des connaissances des trois langues administratives.</w:t>
      </w:r>
    </w:p>
    <w:p w:rsidR="005B7147" w:rsidRDefault="005B7147" w:rsidP="00297555">
      <w:pPr>
        <w:spacing w:line="360" w:lineRule="auto"/>
        <w:ind w:right="624" w:firstLine="708"/>
        <w:jc w:val="both"/>
      </w:pPr>
    </w:p>
    <w:p w:rsidR="003D38A8" w:rsidRDefault="003D38A8" w:rsidP="000E52A8">
      <w:pPr>
        <w:tabs>
          <w:tab w:val="left" w:pos="9214"/>
        </w:tabs>
        <w:spacing w:line="360" w:lineRule="auto"/>
        <w:ind w:firstLine="708"/>
        <w:jc w:val="both"/>
      </w:pPr>
      <w:r>
        <w:t xml:space="preserve">Le projet de loi sous rubrique comporte </w:t>
      </w:r>
      <w:r w:rsidR="0006491C">
        <w:t xml:space="preserve">donc </w:t>
      </w:r>
      <w:r>
        <w:t>deux volets, à savoir l’ouverture de la fonction publique aux ressortissants communautaires et une modification de la connaissance des trois langues administratives pour l’accès à la fonction publique.</w:t>
      </w:r>
    </w:p>
    <w:p w:rsidR="00480A21" w:rsidRDefault="00480A21" w:rsidP="00297555">
      <w:pPr>
        <w:spacing w:line="360" w:lineRule="auto"/>
        <w:ind w:right="624" w:firstLine="708"/>
        <w:jc w:val="both"/>
      </w:pPr>
    </w:p>
    <w:sectPr w:rsidR="00480A21" w:rsidSect="002B7E28">
      <w:footerReference w:type="even" r:id="rId8"/>
      <w:footerReference w:type="default" r:id="rId9"/>
      <w:pgSz w:w="11907" w:h="16840" w:code="9"/>
      <w:pgMar w:top="1222" w:right="1275" w:bottom="1222"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CB" w:rsidRDefault="001844CB" w:rsidP="002F3A0D">
      <w:r>
        <w:separator/>
      </w:r>
    </w:p>
  </w:endnote>
  <w:endnote w:type="continuationSeparator" w:id="0">
    <w:p w:rsidR="001844CB" w:rsidRDefault="001844CB" w:rsidP="002F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7F" w:rsidRDefault="00981C7F" w:rsidP="00981C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81C7F" w:rsidRDefault="00981C7F" w:rsidP="00981C7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7F" w:rsidRDefault="00981C7F" w:rsidP="00981C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57C3D">
      <w:rPr>
        <w:rStyle w:val="Numrodepage"/>
        <w:noProof/>
      </w:rPr>
      <w:t>1</w:t>
    </w:r>
    <w:r>
      <w:rPr>
        <w:rStyle w:val="Numrodepage"/>
      </w:rPr>
      <w:fldChar w:fldCharType="end"/>
    </w:r>
  </w:p>
  <w:p w:rsidR="00981C7F" w:rsidRDefault="00981C7F" w:rsidP="00981C7F">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CB" w:rsidRDefault="001844CB" w:rsidP="002F3A0D">
      <w:r>
        <w:separator/>
      </w:r>
    </w:p>
  </w:footnote>
  <w:footnote w:type="continuationSeparator" w:id="0">
    <w:p w:rsidR="001844CB" w:rsidRDefault="001844CB" w:rsidP="002F3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2CE"/>
    <w:multiLevelType w:val="hybridMultilevel"/>
    <w:tmpl w:val="DEAC2D96"/>
    <w:lvl w:ilvl="0" w:tplc="3294C9E4">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3914AD"/>
    <w:multiLevelType w:val="hybridMultilevel"/>
    <w:tmpl w:val="5972BB64"/>
    <w:lvl w:ilvl="0" w:tplc="65840CE2">
      <w:start w:val="1"/>
      <w:numFmt w:val="decimal"/>
      <w:lvlText w:val="%1."/>
      <w:lvlJc w:val="left"/>
      <w:pPr>
        <w:tabs>
          <w:tab w:val="num" w:pos="540"/>
        </w:tabs>
        <w:ind w:left="540" w:hanging="360"/>
      </w:pPr>
    </w:lvl>
    <w:lvl w:ilvl="1" w:tplc="6B507DB4">
      <w:start w:val="1"/>
      <w:numFmt w:val="lowerLetter"/>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AD1138"/>
    <w:multiLevelType w:val="hybridMultilevel"/>
    <w:tmpl w:val="FAAE8CE6"/>
    <w:lvl w:ilvl="0" w:tplc="80D62496">
      <w:start w:val="1"/>
      <w:numFmt w:val="lowerLetter"/>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3" w15:restartNumberingAfterBreak="0">
    <w:nsid w:val="44B80CBB"/>
    <w:multiLevelType w:val="hybridMultilevel"/>
    <w:tmpl w:val="F4969FC2"/>
    <w:lvl w:ilvl="0" w:tplc="79145920">
      <w:start w:val="4"/>
      <w:numFmt w:val="decimal"/>
      <w:lvlText w:val="%1."/>
      <w:lvlJc w:val="left"/>
      <w:pPr>
        <w:tabs>
          <w:tab w:val="num" w:pos="1080"/>
        </w:tabs>
        <w:ind w:left="1080" w:hanging="360"/>
      </w:pPr>
      <w:rPr>
        <w:rFonts w:hint="default"/>
      </w:rPr>
    </w:lvl>
    <w:lvl w:ilvl="1" w:tplc="7FD81CF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52B57FD"/>
    <w:multiLevelType w:val="hybridMultilevel"/>
    <w:tmpl w:val="2D685374"/>
    <w:lvl w:ilvl="0" w:tplc="DCCC0FB6">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5" w15:restartNumberingAfterBreak="0">
    <w:nsid w:val="48651C97"/>
    <w:multiLevelType w:val="hybridMultilevel"/>
    <w:tmpl w:val="13F4B682"/>
    <w:lvl w:ilvl="0" w:tplc="C630A4DC">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6" w15:restartNumberingAfterBreak="0">
    <w:nsid w:val="566B0528"/>
    <w:multiLevelType w:val="hybridMultilevel"/>
    <w:tmpl w:val="63AC22DE"/>
    <w:lvl w:ilvl="0" w:tplc="FDA2D6DE">
      <w:start w:val="3"/>
      <w:numFmt w:val="bullet"/>
      <w:lvlText w:val="-"/>
      <w:lvlJc w:val="left"/>
      <w:pPr>
        <w:tabs>
          <w:tab w:val="num" w:pos="720"/>
        </w:tabs>
        <w:ind w:left="720" w:hanging="360"/>
      </w:pPr>
      <w:rPr>
        <w:rFonts w:ascii="Times New Roman" w:eastAsia="Times New Roman" w:hAnsi="Times New Roman" w:cs="Times New Roman" w:hint="default"/>
      </w:rPr>
    </w:lvl>
    <w:lvl w:ilvl="1" w:tplc="65840CE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003038"/>
    <w:multiLevelType w:val="hybridMultilevel"/>
    <w:tmpl w:val="5B5AFB3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638B0BAF"/>
    <w:multiLevelType w:val="hybridMultilevel"/>
    <w:tmpl w:val="B9E2AB7C"/>
    <w:lvl w:ilvl="0" w:tplc="F6524B1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4CF2D31"/>
    <w:multiLevelType w:val="hybridMultilevel"/>
    <w:tmpl w:val="E75C4F90"/>
    <w:lvl w:ilvl="0" w:tplc="0BFAF836">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69ED6529"/>
    <w:multiLevelType w:val="hybridMultilevel"/>
    <w:tmpl w:val="65E687E2"/>
    <w:lvl w:ilvl="0" w:tplc="0409000F">
      <w:start w:val="1"/>
      <w:numFmt w:val="decimal"/>
      <w:lvlText w:val="%1."/>
      <w:lvlJc w:val="left"/>
      <w:pPr>
        <w:tabs>
          <w:tab w:val="num" w:pos="720"/>
        </w:tabs>
        <w:ind w:left="720" w:hanging="360"/>
      </w:pPr>
    </w:lvl>
    <w:lvl w:ilvl="1" w:tplc="B7ACB2D2">
      <w:start w:val="1"/>
      <w:numFmt w:val="lowerLetter"/>
      <w:lvlText w:val="%2)"/>
      <w:lvlJc w:val="left"/>
      <w:pPr>
        <w:tabs>
          <w:tab w:val="num" w:pos="1680"/>
        </w:tabs>
        <w:ind w:left="16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4A65185"/>
    <w:multiLevelType w:val="hybridMultilevel"/>
    <w:tmpl w:val="BA4C7FBA"/>
    <w:lvl w:ilvl="0" w:tplc="F91C4D2A">
      <w:start w:val="2"/>
      <w:numFmt w:val="bullet"/>
      <w:lvlText w:val="-"/>
      <w:lvlJc w:val="left"/>
      <w:pPr>
        <w:ind w:left="1068" w:hanging="360"/>
      </w:pPr>
      <w:rPr>
        <w:rFonts w:ascii="Times New Roman" w:eastAsia="Times New Roman" w:hAnsi="Times New Roman" w:cs="Times New Roman"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12" w15:restartNumberingAfterBreak="0">
    <w:nsid w:val="768E7DEF"/>
    <w:multiLevelType w:val="hybridMultilevel"/>
    <w:tmpl w:val="FC88B7DE"/>
    <w:lvl w:ilvl="0" w:tplc="9664FC2E">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num w:numId="1">
    <w:abstractNumId w:val="12"/>
  </w:num>
  <w:num w:numId="2">
    <w:abstractNumId w:val="5"/>
  </w:num>
  <w:num w:numId="3">
    <w:abstractNumId w:val="9"/>
  </w:num>
  <w:num w:numId="4">
    <w:abstractNumId w:val="4"/>
  </w:num>
  <w:num w:numId="5">
    <w:abstractNumId w:val="2"/>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E28"/>
    <w:rsid w:val="00057C3D"/>
    <w:rsid w:val="0006491C"/>
    <w:rsid w:val="00075FAD"/>
    <w:rsid w:val="00084FAF"/>
    <w:rsid w:val="00094B91"/>
    <w:rsid w:val="000D259E"/>
    <w:rsid w:val="000D4D4C"/>
    <w:rsid w:val="000E52A8"/>
    <w:rsid w:val="001844CB"/>
    <w:rsid w:val="001951CC"/>
    <w:rsid w:val="001B4DEE"/>
    <w:rsid w:val="001C27D5"/>
    <w:rsid w:val="001D0F79"/>
    <w:rsid w:val="00245E65"/>
    <w:rsid w:val="00267533"/>
    <w:rsid w:val="00297555"/>
    <w:rsid w:val="002B7E28"/>
    <w:rsid w:val="002C06D3"/>
    <w:rsid w:val="002C36C3"/>
    <w:rsid w:val="002F1108"/>
    <w:rsid w:val="002F3A0D"/>
    <w:rsid w:val="003266B3"/>
    <w:rsid w:val="00395CFC"/>
    <w:rsid w:val="003D38A8"/>
    <w:rsid w:val="003E04EA"/>
    <w:rsid w:val="003E3B10"/>
    <w:rsid w:val="004576E6"/>
    <w:rsid w:val="00461974"/>
    <w:rsid w:val="00473483"/>
    <w:rsid w:val="00480A21"/>
    <w:rsid w:val="00481A85"/>
    <w:rsid w:val="004A62C7"/>
    <w:rsid w:val="004A6F66"/>
    <w:rsid w:val="005059C4"/>
    <w:rsid w:val="00532C28"/>
    <w:rsid w:val="00540C50"/>
    <w:rsid w:val="005433C4"/>
    <w:rsid w:val="005B7147"/>
    <w:rsid w:val="005E73B4"/>
    <w:rsid w:val="0060369A"/>
    <w:rsid w:val="006D77AE"/>
    <w:rsid w:val="006E7B5A"/>
    <w:rsid w:val="007F76C2"/>
    <w:rsid w:val="00822CFE"/>
    <w:rsid w:val="00865F30"/>
    <w:rsid w:val="008702EB"/>
    <w:rsid w:val="0087729F"/>
    <w:rsid w:val="008842A7"/>
    <w:rsid w:val="00897A97"/>
    <w:rsid w:val="00973CFA"/>
    <w:rsid w:val="00980958"/>
    <w:rsid w:val="00981C7F"/>
    <w:rsid w:val="00994305"/>
    <w:rsid w:val="009A347A"/>
    <w:rsid w:val="009D773E"/>
    <w:rsid w:val="00A7013D"/>
    <w:rsid w:val="00A86B0E"/>
    <w:rsid w:val="00AC16EC"/>
    <w:rsid w:val="00AE0DDD"/>
    <w:rsid w:val="00B14137"/>
    <w:rsid w:val="00BB1937"/>
    <w:rsid w:val="00BC49FF"/>
    <w:rsid w:val="00BC5B96"/>
    <w:rsid w:val="00BD1CD7"/>
    <w:rsid w:val="00C0070A"/>
    <w:rsid w:val="00C63745"/>
    <w:rsid w:val="00C93BAF"/>
    <w:rsid w:val="00CD58E5"/>
    <w:rsid w:val="00D1096C"/>
    <w:rsid w:val="00D278FB"/>
    <w:rsid w:val="00D372A5"/>
    <w:rsid w:val="00D44FEB"/>
    <w:rsid w:val="00D508A7"/>
    <w:rsid w:val="00D71318"/>
    <w:rsid w:val="00D77467"/>
    <w:rsid w:val="00D945CF"/>
    <w:rsid w:val="00DA7D5F"/>
    <w:rsid w:val="00DF169D"/>
    <w:rsid w:val="00E55010"/>
    <w:rsid w:val="00EA1D1B"/>
    <w:rsid w:val="00ED765B"/>
    <w:rsid w:val="00F23968"/>
    <w:rsid w:val="00F31E4A"/>
    <w:rsid w:val="00F568E3"/>
    <w:rsid w:val="00F70B3E"/>
    <w:rsid w:val="00F80550"/>
    <w:rsid w:val="00FC509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F38811-15D2-49FF-8C58-852AC1BC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E28"/>
    <w:rPr>
      <w:rFonts w:ascii="Times New Roman" w:eastAsia="Times New Roman" w:hAnsi="Times New Roman"/>
      <w:sz w:val="24"/>
      <w:szCs w:val="24"/>
    </w:rPr>
  </w:style>
  <w:style w:type="paragraph" w:styleId="Titre1">
    <w:name w:val="heading 1"/>
    <w:basedOn w:val="Normal"/>
    <w:next w:val="Normal"/>
    <w:link w:val="Titre1Car"/>
    <w:uiPriority w:val="9"/>
    <w:qFormat/>
    <w:rsid w:val="00F568E3"/>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F568E3"/>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F568E3"/>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F568E3"/>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F568E3"/>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F568E3"/>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F568E3"/>
    <w:pPr>
      <w:spacing w:before="240" w:after="60"/>
      <w:outlineLvl w:val="6"/>
    </w:pPr>
  </w:style>
  <w:style w:type="paragraph" w:styleId="Titre8">
    <w:name w:val="heading 8"/>
    <w:basedOn w:val="Normal"/>
    <w:next w:val="Normal"/>
    <w:link w:val="Titre8Car"/>
    <w:uiPriority w:val="9"/>
    <w:semiHidden/>
    <w:unhideWhenUsed/>
    <w:qFormat/>
    <w:rsid w:val="00F568E3"/>
    <w:pPr>
      <w:spacing w:before="240" w:after="60"/>
      <w:outlineLvl w:val="7"/>
    </w:pPr>
    <w:rPr>
      <w:i/>
      <w:iCs/>
    </w:rPr>
  </w:style>
  <w:style w:type="paragraph" w:styleId="Titre9">
    <w:name w:val="heading 9"/>
    <w:basedOn w:val="Normal"/>
    <w:next w:val="Normal"/>
    <w:link w:val="Titre9Car"/>
    <w:uiPriority w:val="9"/>
    <w:semiHidden/>
    <w:unhideWhenUsed/>
    <w:qFormat/>
    <w:rsid w:val="00F568E3"/>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68E3"/>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F568E3"/>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F568E3"/>
    <w:rPr>
      <w:rFonts w:ascii="Cambria" w:eastAsia="Times New Roman" w:hAnsi="Cambria"/>
      <w:b/>
      <w:bCs/>
      <w:sz w:val="26"/>
      <w:szCs w:val="26"/>
    </w:rPr>
  </w:style>
  <w:style w:type="character" w:customStyle="1" w:styleId="Titre4Car">
    <w:name w:val="Titre 4 Car"/>
    <w:basedOn w:val="Policepardfaut"/>
    <w:link w:val="Titre4"/>
    <w:uiPriority w:val="9"/>
    <w:rsid w:val="00F568E3"/>
    <w:rPr>
      <w:b/>
      <w:bCs/>
      <w:sz w:val="28"/>
      <w:szCs w:val="28"/>
    </w:rPr>
  </w:style>
  <w:style w:type="character" w:customStyle="1" w:styleId="Titre5Car">
    <w:name w:val="Titre 5 Car"/>
    <w:basedOn w:val="Policepardfaut"/>
    <w:link w:val="Titre5"/>
    <w:uiPriority w:val="9"/>
    <w:semiHidden/>
    <w:rsid w:val="00F568E3"/>
    <w:rPr>
      <w:b/>
      <w:bCs/>
      <w:i/>
      <w:iCs/>
      <w:sz w:val="26"/>
      <w:szCs w:val="26"/>
    </w:rPr>
  </w:style>
  <w:style w:type="character" w:customStyle="1" w:styleId="Titre6Car">
    <w:name w:val="Titre 6 Car"/>
    <w:basedOn w:val="Policepardfaut"/>
    <w:link w:val="Titre6"/>
    <w:uiPriority w:val="9"/>
    <w:semiHidden/>
    <w:rsid w:val="00F568E3"/>
    <w:rPr>
      <w:b/>
      <w:bCs/>
    </w:rPr>
  </w:style>
  <w:style w:type="character" w:customStyle="1" w:styleId="Titre7Car">
    <w:name w:val="Titre 7 Car"/>
    <w:basedOn w:val="Policepardfaut"/>
    <w:link w:val="Titre7"/>
    <w:uiPriority w:val="9"/>
    <w:semiHidden/>
    <w:rsid w:val="00F568E3"/>
    <w:rPr>
      <w:sz w:val="24"/>
      <w:szCs w:val="24"/>
    </w:rPr>
  </w:style>
  <w:style w:type="character" w:customStyle="1" w:styleId="Titre8Car">
    <w:name w:val="Titre 8 Car"/>
    <w:basedOn w:val="Policepardfaut"/>
    <w:link w:val="Titre8"/>
    <w:uiPriority w:val="9"/>
    <w:semiHidden/>
    <w:rsid w:val="00F568E3"/>
    <w:rPr>
      <w:i/>
      <w:iCs/>
      <w:sz w:val="24"/>
      <w:szCs w:val="24"/>
    </w:rPr>
  </w:style>
  <w:style w:type="character" w:customStyle="1" w:styleId="Titre9Car">
    <w:name w:val="Titre 9 Car"/>
    <w:basedOn w:val="Policepardfaut"/>
    <w:link w:val="Titre9"/>
    <w:uiPriority w:val="9"/>
    <w:semiHidden/>
    <w:rsid w:val="00F568E3"/>
    <w:rPr>
      <w:rFonts w:ascii="Cambria" w:eastAsia="Times New Roman" w:hAnsi="Cambria"/>
    </w:rPr>
  </w:style>
  <w:style w:type="paragraph" w:styleId="Titre">
    <w:name w:val="Title"/>
    <w:basedOn w:val="Normal"/>
    <w:next w:val="Normal"/>
    <w:link w:val="TitreCar"/>
    <w:uiPriority w:val="10"/>
    <w:qFormat/>
    <w:rsid w:val="00F568E3"/>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F568E3"/>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F568E3"/>
    <w:pPr>
      <w:spacing w:after="60"/>
      <w:jc w:val="center"/>
      <w:outlineLvl w:val="1"/>
    </w:pPr>
    <w:rPr>
      <w:rFonts w:ascii="Cambria" w:hAnsi="Cambria"/>
    </w:rPr>
  </w:style>
  <w:style w:type="character" w:customStyle="1" w:styleId="Sous-titreCar">
    <w:name w:val="Sous-titre Car"/>
    <w:basedOn w:val="Policepardfaut"/>
    <w:link w:val="Sous-titre"/>
    <w:uiPriority w:val="11"/>
    <w:rsid w:val="00F568E3"/>
    <w:rPr>
      <w:rFonts w:ascii="Cambria" w:eastAsia="Times New Roman" w:hAnsi="Cambria"/>
      <w:sz w:val="24"/>
      <w:szCs w:val="24"/>
    </w:rPr>
  </w:style>
  <w:style w:type="character" w:styleId="lev">
    <w:name w:val="Strong"/>
    <w:basedOn w:val="Policepardfaut"/>
    <w:uiPriority w:val="22"/>
    <w:qFormat/>
    <w:rsid w:val="00F568E3"/>
    <w:rPr>
      <w:b/>
      <w:bCs/>
    </w:rPr>
  </w:style>
  <w:style w:type="character" w:styleId="Accentuation">
    <w:name w:val="Emphasis"/>
    <w:basedOn w:val="Policepardfaut"/>
    <w:uiPriority w:val="20"/>
    <w:qFormat/>
    <w:rsid w:val="00F568E3"/>
    <w:rPr>
      <w:rFonts w:ascii="Calibri" w:hAnsi="Calibri"/>
      <w:b/>
      <w:i/>
      <w:iCs/>
    </w:rPr>
  </w:style>
  <w:style w:type="paragraph" w:styleId="Sansinterligne">
    <w:name w:val="No Spacing"/>
    <w:basedOn w:val="Normal"/>
    <w:uiPriority w:val="1"/>
    <w:qFormat/>
    <w:rsid w:val="00F568E3"/>
    <w:rPr>
      <w:szCs w:val="32"/>
    </w:rPr>
  </w:style>
  <w:style w:type="paragraph" w:styleId="Paragraphedeliste">
    <w:name w:val="List Paragraph"/>
    <w:basedOn w:val="Normal"/>
    <w:uiPriority w:val="34"/>
    <w:qFormat/>
    <w:rsid w:val="00F568E3"/>
    <w:pPr>
      <w:ind w:left="720"/>
      <w:contextualSpacing/>
    </w:pPr>
  </w:style>
  <w:style w:type="paragraph" w:styleId="Citation">
    <w:name w:val="Quote"/>
    <w:basedOn w:val="Normal"/>
    <w:next w:val="Normal"/>
    <w:link w:val="CitationCar"/>
    <w:uiPriority w:val="29"/>
    <w:qFormat/>
    <w:rsid w:val="00F568E3"/>
    <w:rPr>
      <w:i/>
    </w:rPr>
  </w:style>
  <w:style w:type="character" w:customStyle="1" w:styleId="CitationCar">
    <w:name w:val="Citation Car"/>
    <w:basedOn w:val="Policepardfaut"/>
    <w:link w:val="Citation"/>
    <w:uiPriority w:val="29"/>
    <w:rsid w:val="00F568E3"/>
    <w:rPr>
      <w:i/>
      <w:sz w:val="24"/>
      <w:szCs w:val="24"/>
    </w:rPr>
  </w:style>
  <w:style w:type="paragraph" w:styleId="Citationintense">
    <w:name w:val="Intense Quote"/>
    <w:basedOn w:val="Normal"/>
    <w:next w:val="Normal"/>
    <w:link w:val="CitationintenseCar"/>
    <w:uiPriority w:val="30"/>
    <w:qFormat/>
    <w:rsid w:val="00F568E3"/>
    <w:pPr>
      <w:ind w:left="720" w:right="720"/>
    </w:pPr>
    <w:rPr>
      <w:b/>
      <w:i/>
      <w:szCs w:val="22"/>
    </w:rPr>
  </w:style>
  <w:style w:type="character" w:customStyle="1" w:styleId="CitationintenseCar">
    <w:name w:val="Citation intense Car"/>
    <w:basedOn w:val="Policepardfaut"/>
    <w:link w:val="Citationintense"/>
    <w:uiPriority w:val="30"/>
    <w:rsid w:val="00F568E3"/>
    <w:rPr>
      <w:b/>
      <w:i/>
      <w:sz w:val="24"/>
    </w:rPr>
  </w:style>
  <w:style w:type="character" w:styleId="Emphaseple">
    <w:name w:val="Subtle Emphasis"/>
    <w:uiPriority w:val="19"/>
    <w:qFormat/>
    <w:rsid w:val="00F568E3"/>
    <w:rPr>
      <w:i/>
      <w:color w:val="5A5A5A"/>
    </w:rPr>
  </w:style>
  <w:style w:type="character" w:styleId="Emphaseintense">
    <w:name w:val="Intense Emphasis"/>
    <w:basedOn w:val="Policepardfaut"/>
    <w:uiPriority w:val="21"/>
    <w:qFormat/>
    <w:rsid w:val="00F568E3"/>
    <w:rPr>
      <w:b/>
      <w:i/>
      <w:sz w:val="24"/>
      <w:szCs w:val="24"/>
      <w:u w:val="single"/>
    </w:rPr>
  </w:style>
  <w:style w:type="character" w:styleId="Rfrenceple">
    <w:name w:val="Subtle Reference"/>
    <w:basedOn w:val="Policepardfaut"/>
    <w:uiPriority w:val="31"/>
    <w:qFormat/>
    <w:rsid w:val="00F568E3"/>
    <w:rPr>
      <w:sz w:val="24"/>
      <w:szCs w:val="24"/>
      <w:u w:val="single"/>
    </w:rPr>
  </w:style>
  <w:style w:type="character" w:styleId="Rfrenceintense">
    <w:name w:val="Intense Reference"/>
    <w:basedOn w:val="Policepardfaut"/>
    <w:uiPriority w:val="32"/>
    <w:qFormat/>
    <w:rsid w:val="00F568E3"/>
    <w:rPr>
      <w:b/>
      <w:sz w:val="24"/>
      <w:u w:val="single"/>
    </w:rPr>
  </w:style>
  <w:style w:type="character" w:styleId="Titredulivre">
    <w:name w:val="Book Title"/>
    <w:basedOn w:val="Policepardfaut"/>
    <w:uiPriority w:val="33"/>
    <w:qFormat/>
    <w:rsid w:val="00F568E3"/>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F568E3"/>
    <w:pPr>
      <w:outlineLvl w:val="9"/>
    </w:pPr>
  </w:style>
  <w:style w:type="paragraph" w:styleId="Pieddepage">
    <w:name w:val="footer"/>
    <w:basedOn w:val="Normal"/>
    <w:link w:val="PieddepageCar"/>
    <w:rsid w:val="002B7E28"/>
    <w:pPr>
      <w:tabs>
        <w:tab w:val="center" w:pos="4536"/>
        <w:tab w:val="right" w:pos="9072"/>
      </w:tabs>
    </w:pPr>
  </w:style>
  <w:style w:type="character" w:customStyle="1" w:styleId="PieddepageCar">
    <w:name w:val="Pied de page Car"/>
    <w:basedOn w:val="Policepardfaut"/>
    <w:link w:val="Pieddepage"/>
    <w:rsid w:val="002B7E28"/>
    <w:rPr>
      <w:rFonts w:ascii="Times New Roman" w:eastAsia="Times New Roman" w:hAnsi="Times New Roman"/>
      <w:sz w:val="24"/>
      <w:szCs w:val="24"/>
      <w:lang w:val="fr-LU" w:eastAsia="fr-LU" w:bidi="ar-SA"/>
    </w:rPr>
  </w:style>
  <w:style w:type="character" w:styleId="Numrodepage">
    <w:name w:val="page number"/>
    <w:basedOn w:val="Policepardfaut"/>
    <w:rsid w:val="002B7E28"/>
  </w:style>
  <w:style w:type="paragraph" w:styleId="Notedebasdepage">
    <w:name w:val="footnote text"/>
    <w:basedOn w:val="Normal"/>
    <w:link w:val="NotedebasdepageCar"/>
    <w:uiPriority w:val="99"/>
    <w:semiHidden/>
    <w:unhideWhenUsed/>
    <w:rsid w:val="002F3A0D"/>
    <w:rPr>
      <w:sz w:val="20"/>
      <w:szCs w:val="20"/>
    </w:rPr>
  </w:style>
  <w:style w:type="character" w:customStyle="1" w:styleId="NotedebasdepageCar">
    <w:name w:val="Note de bas de page Car"/>
    <w:basedOn w:val="Policepardfaut"/>
    <w:link w:val="Notedebasdepage"/>
    <w:uiPriority w:val="99"/>
    <w:semiHidden/>
    <w:rsid w:val="002F3A0D"/>
    <w:rPr>
      <w:rFonts w:ascii="Times New Roman" w:eastAsia="Times New Roman" w:hAnsi="Times New Roman"/>
    </w:rPr>
  </w:style>
  <w:style w:type="character" w:styleId="Appelnotedebasdep">
    <w:name w:val="footnote reference"/>
    <w:basedOn w:val="Policepardfaut"/>
    <w:uiPriority w:val="99"/>
    <w:semiHidden/>
    <w:unhideWhenUsed/>
    <w:rsid w:val="002F3A0D"/>
    <w:rPr>
      <w:vertAlign w:val="superscript"/>
    </w:rPr>
  </w:style>
  <w:style w:type="paragraph" w:styleId="NormalWeb">
    <w:name w:val="Normal (Web)"/>
    <w:basedOn w:val="Normal"/>
    <w:uiPriority w:val="99"/>
    <w:semiHidden/>
    <w:unhideWhenUsed/>
    <w:rsid w:val="00481A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63BA732-5110-4F57-B418-8257CD36778F}">
  <ds:schemaRefs>
    <ds:schemaRef ds:uri="http://schemas.openxmlformats.org/officeDocument/2006/bibliography"/>
  </ds:schemaRefs>
</ds:datastoreItem>
</file>

<file path=customXml/itemProps2.xml><?xml version="1.0" encoding="utf-8"?>
<ds:datastoreItem xmlns:ds="http://schemas.openxmlformats.org/officeDocument/2006/customXml" ds:itemID="{49E74B97-0099-4837-999D-1376769B19B8}"/>
</file>

<file path=customXml/itemProps3.xml><?xml version="1.0" encoding="utf-8"?>
<ds:datastoreItem xmlns:ds="http://schemas.openxmlformats.org/officeDocument/2006/customXml" ds:itemID="{2CA1FD39-8F2D-42F9-A261-B60EE71E125F}"/>
</file>

<file path=customXml/itemProps4.xml><?xml version="1.0" encoding="utf-8"?>
<ds:datastoreItem xmlns:ds="http://schemas.openxmlformats.org/officeDocument/2006/customXml" ds:itemID="{589730FF-67BC-4930-B2C5-3F3182E48FA2}"/>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1766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Florence Lequenne</dc:creator>
  <cp:keywords/>
  <cp:lastModifiedBy>SYSTEM</cp:lastModifiedBy>
  <cp:revision>2</cp:revision>
  <cp:lastPrinted>2009-12-09T08:27:00Z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