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19" w:rsidRPr="00AC7184" w:rsidRDefault="00371E2B" w:rsidP="00756E19">
      <w:pPr>
        <w:jc w:val="center"/>
        <w:rPr>
          <w:b/>
          <w:sz w:val="28"/>
          <w:szCs w:val="28"/>
          <w:lang w:val="fr-LU"/>
        </w:rPr>
      </w:pPr>
      <w:bookmarkStart w:id="0" w:name="_GoBack"/>
      <w:bookmarkEnd w:id="0"/>
      <w:r>
        <w:rPr>
          <w:b/>
          <w:sz w:val="28"/>
          <w:szCs w:val="28"/>
          <w:lang w:val="fr-LU"/>
        </w:rPr>
        <w:t>N° 6009</w:t>
      </w:r>
    </w:p>
    <w:p w:rsidR="00756E19" w:rsidRPr="00AC7184" w:rsidRDefault="00756E19" w:rsidP="00756E19">
      <w:pPr>
        <w:pBdr>
          <w:bottom w:val="thinThickSmallGap" w:sz="24" w:space="1" w:color="auto"/>
        </w:pBdr>
        <w:jc w:val="center"/>
        <w:rPr>
          <w:b/>
          <w:lang w:val="fr-LU"/>
        </w:rPr>
      </w:pPr>
    </w:p>
    <w:p w:rsidR="00756E19" w:rsidRPr="00AC7184" w:rsidRDefault="00756E19" w:rsidP="00756E19">
      <w:pPr>
        <w:jc w:val="both"/>
        <w:rPr>
          <w:b/>
          <w:lang w:val="fr-LU"/>
        </w:rPr>
      </w:pPr>
    </w:p>
    <w:p w:rsidR="00756E19" w:rsidRPr="00AC7184" w:rsidRDefault="00756E19" w:rsidP="00756E19">
      <w:pPr>
        <w:jc w:val="center"/>
        <w:rPr>
          <w:b/>
          <w:sz w:val="32"/>
          <w:szCs w:val="32"/>
          <w:lang w:val="fr-LU"/>
        </w:rPr>
      </w:pPr>
      <w:r w:rsidRPr="00AC7184">
        <w:rPr>
          <w:b/>
          <w:sz w:val="32"/>
          <w:szCs w:val="32"/>
          <w:lang w:val="fr-LU"/>
        </w:rPr>
        <w:t>Projet de loi</w:t>
      </w:r>
    </w:p>
    <w:p w:rsidR="00756E19" w:rsidRDefault="00756E19" w:rsidP="00756E19">
      <w:pPr>
        <w:jc w:val="center"/>
        <w:rPr>
          <w:b/>
          <w:szCs w:val="24"/>
          <w:lang w:val="fr-LU"/>
        </w:rPr>
      </w:pPr>
    </w:p>
    <w:p w:rsidR="00371E2B" w:rsidRPr="00371E2B" w:rsidRDefault="00371E2B" w:rsidP="00371E2B">
      <w:pPr>
        <w:autoSpaceDE w:val="0"/>
        <w:autoSpaceDN w:val="0"/>
        <w:adjustRightInd w:val="0"/>
        <w:jc w:val="center"/>
        <w:rPr>
          <w:b/>
          <w:bCs/>
          <w:sz w:val="28"/>
          <w:szCs w:val="28"/>
          <w:lang w:val="fr-LU" w:eastAsia="fr-LU"/>
        </w:rPr>
      </w:pPr>
      <w:r w:rsidRPr="00371E2B">
        <w:rPr>
          <w:b/>
          <w:bCs/>
          <w:sz w:val="28"/>
          <w:szCs w:val="28"/>
          <w:lang w:val="fr-LU" w:eastAsia="fr-LU"/>
        </w:rPr>
        <w:t>modifiant la loi du 19 décembre 2008 concernant le budget des</w:t>
      </w:r>
    </w:p>
    <w:p w:rsidR="00371E2B" w:rsidRPr="00371E2B" w:rsidRDefault="00371E2B" w:rsidP="00371E2B">
      <w:pPr>
        <w:jc w:val="center"/>
        <w:rPr>
          <w:b/>
          <w:sz w:val="28"/>
          <w:szCs w:val="28"/>
          <w:lang w:val="fr-LU"/>
        </w:rPr>
      </w:pPr>
      <w:r w:rsidRPr="00371E2B">
        <w:rPr>
          <w:b/>
          <w:bCs/>
          <w:sz w:val="28"/>
          <w:szCs w:val="28"/>
          <w:lang w:val="fr-LU" w:eastAsia="fr-LU"/>
        </w:rPr>
        <w:t>recettes et des dépenses de l’Etat pour l’exercice 2009</w:t>
      </w:r>
    </w:p>
    <w:p w:rsidR="00371E2B" w:rsidRDefault="00371E2B" w:rsidP="00756E19">
      <w:pPr>
        <w:jc w:val="center"/>
        <w:rPr>
          <w:b/>
          <w:szCs w:val="24"/>
          <w:lang w:val="fr-LU"/>
        </w:rPr>
      </w:pPr>
    </w:p>
    <w:p w:rsidR="002A26E2" w:rsidRPr="00F932C5" w:rsidRDefault="002A26E2" w:rsidP="00756E19">
      <w:pPr>
        <w:jc w:val="center"/>
        <w:rPr>
          <w:sz w:val="20"/>
          <w:lang w:val="fr-LU"/>
        </w:rPr>
      </w:pPr>
    </w:p>
    <w:p w:rsidR="00261766" w:rsidRDefault="00261766" w:rsidP="00DF3268">
      <w:pPr>
        <w:jc w:val="center"/>
        <w:rPr>
          <w:b/>
          <w:bCs/>
          <w:szCs w:val="24"/>
        </w:rPr>
      </w:pPr>
    </w:p>
    <w:p w:rsidR="00F932C5" w:rsidRDefault="00371E2B" w:rsidP="00D5236A">
      <w:pPr>
        <w:jc w:val="both"/>
      </w:pPr>
      <w:r w:rsidRPr="00D5236A">
        <w:t>En vue de faire face à la crise économique qui touche actuellement notre pays, le Gouvernement a décidé d’adopter un plan de relance de l’économie visant à maintenir à un niveau élevé les investissements publics</w:t>
      </w:r>
      <w:r w:rsidR="002D5268">
        <w:t>,</w:t>
      </w:r>
      <w:r w:rsidR="00D1650B">
        <w:t xml:space="preserve"> et ceci notamment dans l’intérêt du</w:t>
      </w:r>
      <w:r w:rsidR="002F0AC6" w:rsidRPr="00D5236A">
        <w:t xml:space="preserve"> secteur</w:t>
      </w:r>
      <w:r w:rsidR="001E30B9">
        <w:t xml:space="preserve"> de la construction</w:t>
      </w:r>
      <w:r w:rsidR="002F0AC6" w:rsidRPr="00D5236A">
        <w:t>.</w:t>
      </w:r>
    </w:p>
    <w:p w:rsidR="002F0AC6" w:rsidRDefault="002F0AC6" w:rsidP="00D5236A">
      <w:pPr>
        <w:jc w:val="both"/>
      </w:pPr>
      <w:r w:rsidRPr="00D5236A">
        <w:t>C</w:t>
      </w:r>
      <w:r w:rsidR="009374FA">
        <w:t xml:space="preserve">ette </w:t>
      </w:r>
      <w:r w:rsidR="00D1650B">
        <w:t xml:space="preserve">tentative de </w:t>
      </w:r>
      <w:r w:rsidR="009374FA">
        <w:t>relance se concrétise</w:t>
      </w:r>
      <w:r w:rsidR="00371E2B" w:rsidRPr="00D5236A">
        <w:t xml:space="preserve"> par un avancement dans la mise en </w:t>
      </w:r>
      <w:r w:rsidR="00D5236A" w:rsidRPr="00D5236A">
        <w:t>œuvre</w:t>
      </w:r>
      <w:r w:rsidR="009374FA">
        <w:t xml:space="preserve"> du programme de construction ainsi que par un décalage</w:t>
      </w:r>
      <w:r w:rsidR="00371E2B" w:rsidRPr="00D5236A">
        <w:t xml:space="preserve"> vers l’avant </w:t>
      </w:r>
      <w:r w:rsidR="00D1650B">
        <w:t>d’</w:t>
      </w:r>
      <w:r w:rsidR="00371E2B" w:rsidRPr="00D5236A">
        <w:t xml:space="preserve">un nombre aussi élevé que possible de </w:t>
      </w:r>
      <w:r w:rsidRPr="00D5236A">
        <w:t xml:space="preserve">petits </w:t>
      </w:r>
      <w:r w:rsidR="00371E2B" w:rsidRPr="00D5236A">
        <w:t>p</w:t>
      </w:r>
      <w:r w:rsidRPr="00D5236A">
        <w:t>rojets in</w:t>
      </w:r>
      <w:r w:rsidR="009374FA">
        <w:t>i</w:t>
      </w:r>
      <w:r w:rsidR="00D1650B">
        <w:t>tialement prévus pour les exerc</w:t>
      </w:r>
      <w:r w:rsidR="009374FA">
        <w:t>ices subséquents</w:t>
      </w:r>
      <w:r w:rsidR="00371E2B" w:rsidRPr="00D5236A">
        <w:t>.</w:t>
      </w:r>
      <w:r w:rsidR="003F4560">
        <w:t xml:space="preserve"> </w:t>
      </w:r>
    </w:p>
    <w:p w:rsidR="00C855F1" w:rsidRPr="00D5236A" w:rsidRDefault="00C855F1" w:rsidP="00D5236A">
      <w:pPr>
        <w:jc w:val="both"/>
      </w:pPr>
    </w:p>
    <w:p w:rsidR="00D5236A" w:rsidRPr="00D5236A" w:rsidRDefault="00D5236A" w:rsidP="00D5236A">
      <w:pPr>
        <w:jc w:val="both"/>
      </w:pPr>
      <w:r w:rsidRPr="00D5236A">
        <w:t>Pour assurer la mise en pratique de ce plan de relance dans le secteur du bâtiment, le présent projet de loi envisage de modifier les ar</w:t>
      </w:r>
      <w:r>
        <w:t>ticles 26</w:t>
      </w:r>
      <w:r w:rsidR="00C855F1">
        <w:t xml:space="preserve"> (Fonds d’investissements publics)</w:t>
      </w:r>
      <w:r>
        <w:t xml:space="preserve"> et 29 </w:t>
      </w:r>
      <w:r w:rsidR="00C855F1">
        <w:t xml:space="preserve">(Fonds des routes) </w:t>
      </w:r>
      <w:r>
        <w:t>de la loi du 19 d</w:t>
      </w:r>
      <w:r w:rsidRPr="00D5236A">
        <w:t>écembre 2008 concernant le budget des recettes et des dépenses de l’Etat pour l’exercice 2009</w:t>
      </w:r>
      <w:r w:rsidR="00313C92">
        <w:t>.</w:t>
      </w:r>
    </w:p>
    <w:p w:rsidR="00D5236A" w:rsidRPr="00D5236A" w:rsidRDefault="00D5236A" w:rsidP="00D5236A">
      <w:pPr>
        <w:jc w:val="both"/>
      </w:pPr>
    </w:p>
    <w:p w:rsidR="006414E9" w:rsidRDefault="00D5236A" w:rsidP="00D5236A">
      <w:pPr>
        <w:jc w:val="both"/>
      </w:pPr>
      <w:r w:rsidRPr="00D5236A">
        <w:t xml:space="preserve">La modification susmentionnée est la suite logique de la modification de l’article 80 (1) c) de la loi modifiée du 8 juin 1999 sur le Budget, la Comptabilité et la Trésorerie de l’Etat qui </w:t>
      </w:r>
      <w:r w:rsidR="001E30B9">
        <w:t>porte</w:t>
      </w:r>
      <w:r w:rsidRPr="00D5236A">
        <w:t xml:space="preserve"> le seuil pour les réalisations</w:t>
      </w:r>
      <w:r>
        <w:t xml:space="preserve"> </w:t>
      </w:r>
      <w:r w:rsidRPr="00D5236A">
        <w:t xml:space="preserve">de projets d’infrastructure au profit de l’Etat de 7.500.000 </w:t>
      </w:r>
      <w:r w:rsidR="00033925">
        <w:t>euros</w:t>
      </w:r>
      <w:r w:rsidRPr="00D5236A">
        <w:t xml:space="preserve"> à 40.000.000 </w:t>
      </w:r>
      <w:r w:rsidR="00033925">
        <w:t>euros</w:t>
      </w:r>
      <w:r w:rsidRPr="00D5236A">
        <w:t xml:space="preserve"> </w:t>
      </w:r>
      <w:r>
        <w:t>(cf</w:t>
      </w:r>
      <w:r w:rsidR="009374FA">
        <w:t>.</w:t>
      </w:r>
      <w:r>
        <w:t xml:space="preserve"> p</w:t>
      </w:r>
      <w:r w:rsidRPr="00D5236A">
        <w:t>rojet de loi N° 6011</w:t>
      </w:r>
      <w:r w:rsidR="00BA36BC">
        <w:t>A</w:t>
      </w:r>
      <w:r w:rsidRPr="00D5236A">
        <w:t>)</w:t>
      </w:r>
      <w:r w:rsidR="00313C92">
        <w:t>.</w:t>
      </w:r>
      <w:r w:rsidR="009374FA">
        <w:t xml:space="preserve"> </w:t>
      </w:r>
      <w:r w:rsidRPr="00D5236A">
        <w:t>En conséquence bon nombre de projets prévus par le programme pluriannuel des fonds d’investissements</w:t>
      </w:r>
      <w:r>
        <w:t xml:space="preserve"> </w:t>
      </w:r>
      <w:r w:rsidRPr="00D5236A">
        <w:t>publics et du fonds des routes ne nécessitent dorénavant p</w:t>
      </w:r>
      <w:r>
        <w:t xml:space="preserve">lus le vote, par la Chambre des </w:t>
      </w:r>
      <w:r w:rsidRPr="00D5236A">
        <w:t>Députés, d’une lo</w:t>
      </w:r>
      <w:r w:rsidR="009374FA">
        <w:t>i spéciale d’autorisation, indispensable jusqu</w:t>
      </w:r>
      <w:r w:rsidR="00183DE0">
        <w:t xml:space="preserve">’à maintenant pour les projets d’investissement dépassant le seuil de </w:t>
      </w:r>
      <w:r w:rsidR="00BA36BC" w:rsidRPr="00D5236A">
        <w:t xml:space="preserve">7.500.000 </w:t>
      </w:r>
      <w:r w:rsidR="00BA36BC">
        <w:t>euros</w:t>
      </w:r>
      <w:r w:rsidR="00183DE0">
        <w:t xml:space="preserve">. </w:t>
      </w:r>
    </w:p>
    <w:p w:rsidR="006414E9" w:rsidRDefault="006414E9" w:rsidP="00D5236A">
      <w:pPr>
        <w:jc w:val="both"/>
      </w:pPr>
    </w:p>
    <w:p w:rsidR="002F0AC6" w:rsidRPr="00D5236A" w:rsidRDefault="00183DE0" w:rsidP="00D5236A">
      <w:pPr>
        <w:jc w:val="both"/>
      </w:pPr>
      <w:r>
        <w:t>C’est la raison pour laquelle d</w:t>
      </w:r>
      <w:r w:rsidR="00D5236A" w:rsidRPr="00D5236A">
        <w:t>es projets</w:t>
      </w:r>
      <w:r>
        <w:t>, dont le montant d’investissement se situe entre 7,5 et 40 millions d’euros et qui étaient en attente d’une loi spéciale tout en étant prêts à être</w:t>
      </w:r>
      <w:r w:rsidR="00EB7007">
        <w:t xml:space="preserve"> mis en adjudication</w:t>
      </w:r>
      <w:r w:rsidR="00413299">
        <w:t>,</w:t>
      </w:r>
      <w:r w:rsidR="00D5236A" w:rsidRPr="00D5236A">
        <w:t xml:space="preserve"> sont ajoutés aux articles 26 respectivement 29 de la loi du</w:t>
      </w:r>
      <w:r w:rsidR="00D5236A">
        <w:t xml:space="preserve"> </w:t>
      </w:r>
      <w:r w:rsidR="00D5236A" w:rsidRPr="00D5236A">
        <w:t>19 décembre 2008 concernant le budget des recettes et des dépenses de l’Etat pour l’exercice 2009.</w:t>
      </w:r>
    </w:p>
    <w:p w:rsidR="002F0AC6" w:rsidRPr="00D5236A" w:rsidRDefault="002F0AC6" w:rsidP="00D5236A">
      <w:pPr>
        <w:jc w:val="both"/>
      </w:pPr>
    </w:p>
    <w:p w:rsidR="00D5236A" w:rsidRPr="00D5236A" w:rsidRDefault="00413299" w:rsidP="00D5236A">
      <w:pPr>
        <w:jc w:val="both"/>
      </w:pPr>
      <w:r>
        <w:t>Par ailleurs, s</w:t>
      </w:r>
      <w:r w:rsidR="00D5236A" w:rsidRPr="00D5236A">
        <w:t>uite à la modification de l’article 16 de la loi modifiée du 16 août 19</w:t>
      </w:r>
      <w:r w:rsidR="00D5236A">
        <w:t xml:space="preserve">67 ayant pour objet la création </w:t>
      </w:r>
      <w:r w:rsidR="00D5236A" w:rsidRPr="00D5236A">
        <w:t xml:space="preserve">d’une grande voirie de communication et d’un fonds des routes </w:t>
      </w:r>
      <w:r w:rsidR="00D5236A">
        <w:t>(cf</w:t>
      </w:r>
      <w:r>
        <w:t>.</w:t>
      </w:r>
      <w:r w:rsidR="00D5236A">
        <w:t xml:space="preserve"> p</w:t>
      </w:r>
      <w:r w:rsidR="00D5236A" w:rsidRPr="00D5236A">
        <w:t xml:space="preserve">rojet de loi </w:t>
      </w:r>
      <w:r w:rsidR="00A44E46">
        <w:t xml:space="preserve"> </w:t>
      </w:r>
      <w:r w:rsidR="00D5236A">
        <w:t xml:space="preserve">N° 6007) </w:t>
      </w:r>
      <w:r w:rsidR="00810D69">
        <w:t>qui autorise désormais l’imputation</w:t>
      </w:r>
      <w:r w:rsidR="00D5236A" w:rsidRPr="00D5236A">
        <w:t xml:space="preserve"> à charge d</w:t>
      </w:r>
      <w:r w:rsidR="00810D69">
        <w:t>es crédits du fonds des routes</w:t>
      </w:r>
      <w:r w:rsidR="00D5236A" w:rsidRPr="00D5236A">
        <w:t xml:space="preserve"> </w:t>
      </w:r>
      <w:r w:rsidR="00746A74">
        <w:t xml:space="preserve">de </w:t>
      </w:r>
      <w:r w:rsidR="00D5236A" w:rsidRPr="00D5236A">
        <w:t>la réalisation de projets d’infrastructures du</w:t>
      </w:r>
      <w:r w:rsidR="00D5236A">
        <w:t xml:space="preserve"> </w:t>
      </w:r>
      <w:r w:rsidR="00D5236A" w:rsidRPr="00D5236A">
        <w:t>domaine de la voirie normale, l’article 29 est complété de projets de la voirie no</w:t>
      </w:r>
      <w:r w:rsidR="00D5236A">
        <w:t xml:space="preserve">rmale pouvant être </w:t>
      </w:r>
      <w:r w:rsidR="00D5236A" w:rsidRPr="00D5236A">
        <w:t>entamés en sus de ceux dont la réalisation est prévue par les crédits b</w:t>
      </w:r>
      <w:r w:rsidR="00D5236A">
        <w:t xml:space="preserve">udgétaires du budget en capital </w:t>
      </w:r>
      <w:r w:rsidR="00D5236A" w:rsidRPr="00D5236A">
        <w:t xml:space="preserve">du ministère des Travaux </w:t>
      </w:r>
      <w:r w:rsidR="00033925">
        <w:t>p</w:t>
      </w:r>
      <w:r w:rsidR="00D5236A" w:rsidRPr="00D5236A">
        <w:t>ublics.</w:t>
      </w:r>
    </w:p>
    <w:p w:rsidR="00D5236A" w:rsidRDefault="00D5236A" w:rsidP="00D5236A">
      <w:pPr>
        <w:jc w:val="both"/>
      </w:pPr>
    </w:p>
    <w:p w:rsidR="00AC59A1" w:rsidRDefault="00D5236A" w:rsidP="00AC59A1">
      <w:pPr>
        <w:jc w:val="both"/>
      </w:pPr>
      <w:r w:rsidRPr="00D5236A">
        <w:t>Etant donné que les nouveaux articles 26 et 29 autori</w:t>
      </w:r>
      <w:r>
        <w:t xml:space="preserve">sent le Gouvernement à réaliser </w:t>
      </w:r>
      <w:r w:rsidRPr="00D5236A">
        <w:t>un nombre</w:t>
      </w:r>
      <w:r>
        <w:t xml:space="preserve"> </w:t>
      </w:r>
      <w:r w:rsidRPr="00D5236A">
        <w:t>plus important de projets par rapport à ceux autorisés par la loi du 19 décembre 2008 concernant le</w:t>
      </w:r>
      <w:r>
        <w:t xml:space="preserve"> </w:t>
      </w:r>
      <w:r w:rsidRPr="00D5236A">
        <w:t>budget des recettes</w:t>
      </w:r>
      <w:r>
        <w:t xml:space="preserve"> et des dépenses de l’Etat pour </w:t>
      </w:r>
      <w:r w:rsidRPr="00D5236A">
        <w:t>l’exercice 2009, l</w:t>
      </w:r>
      <w:r>
        <w:t xml:space="preserve">e </w:t>
      </w:r>
      <w:r>
        <w:lastRenderedPageBreak/>
        <w:t xml:space="preserve">volume des investissements va </w:t>
      </w:r>
      <w:r w:rsidRPr="00D5236A">
        <w:t>augmenter</w:t>
      </w:r>
      <w:r>
        <w:t xml:space="preserve"> de 278.560</w:t>
      </w:r>
      <w:r w:rsidRPr="00D5236A">
        <w:t>.</w:t>
      </w:r>
      <w:r>
        <w:t>000 euros.</w:t>
      </w:r>
      <w:r w:rsidR="00AC59A1" w:rsidRPr="00AC59A1">
        <w:t xml:space="preserve"> </w:t>
      </w:r>
      <w:r w:rsidR="00BA36BC">
        <w:t>Il convient de noter</w:t>
      </w:r>
      <w:r w:rsidR="00AC59A1">
        <w:t xml:space="preserve"> toutefois que les projets en question s’étalent sur plusieurs exercices de sorte que les dépenses d’investissement pour l’exercice 2009 ne vont pas croître dans la même proportion. Il faut remarquer par ailleurs qu’étant donné que les investissements visés par les articles 26 et 29 de la loi sur le budget de l’exercice 2009 sont financés par le biais des fonds spéciaux d’investissements, les dépenses supplémentaires prévues pour 2009 n’affecteront pas le total des dépenses du budget en exécution. </w:t>
      </w:r>
    </w:p>
    <w:p w:rsidR="00862A6F" w:rsidRDefault="00862A6F" w:rsidP="00AC59A1">
      <w:pPr>
        <w:jc w:val="both"/>
      </w:pPr>
    </w:p>
    <w:p w:rsidR="00AC59A1" w:rsidRDefault="00AC59A1" w:rsidP="00333D29">
      <w:pPr>
        <w:jc w:val="both"/>
      </w:pPr>
    </w:p>
    <w:sectPr w:rsidR="00AC59A1" w:rsidSect="00A561FA">
      <w:footerReference w:type="default" r:id="rId7"/>
      <w:pgSz w:w="11907" w:h="16840" w:code="9"/>
      <w:pgMar w:top="1440" w:right="1275"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D9" w:rsidRDefault="006C05D9" w:rsidP="00746A74">
      <w:r>
        <w:separator/>
      </w:r>
    </w:p>
  </w:endnote>
  <w:endnote w:type="continuationSeparator" w:id="0">
    <w:p w:rsidR="006C05D9" w:rsidRDefault="006C05D9" w:rsidP="0074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74" w:rsidRDefault="00746A74">
    <w:pPr>
      <w:pStyle w:val="Pieddepage"/>
      <w:jc w:val="center"/>
    </w:pPr>
    <w:r>
      <w:fldChar w:fldCharType="begin"/>
    </w:r>
    <w:r>
      <w:instrText xml:space="preserve"> PAGE   \* MERGEFORMAT </w:instrText>
    </w:r>
    <w:r>
      <w:fldChar w:fldCharType="separate"/>
    </w:r>
    <w:r w:rsidR="00BE73BC">
      <w:rPr>
        <w:noProof/>
      </w:rPr>
      <w:t>1</w:t>
    </w:r>
    <w:r>
      <w:fldChar w:fldCharType="end"/>
    </w:r>
  </w:p>
  <w:p w:rsidR="00746A74" w:rsidRDefault="00746A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D9" w:rsidRDefault="006C05D9" w:rsidP="00746A74">
      <w:r>
        <w:separator/>
      </w:r>
    </w:p>
  </w:footnote>
  <w:footnote w:type="continuationSeparator" w:id="0">
    <w:p w:rsidR="006C05D9" w:rsidRDefault="006C05D9" w:rsidP="00746A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3483"/>
    <w:multiLevelType w:val="hybridMultilevel"/>
    <w:tmpl w:val="4B52F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E19"/>
    <w:rsid w:val="0000394D"/>
    <w:rsid w:val="00031D93"/>
    <w:rsid w:val="00033925"/>
    <w:rsid w:val="00043910"/>
    <w:rsid w:val="001067F9"/>
    <w:rsid w:val="00121DEC"/>
    <w:rsid w:val="00122D36"/>
    <w:rsid w:val="0013639F"/>
    <w:rsid w:val="00136667"/>
    <w:rsid w:val="00160D46"/>
    <w:rsid w:val="00183DE0"/>
    <w:rsid w:val="001E30B9"/>
    <w:rsid w:val="00226161"/>
    <w:rsid w:val="00231ED9"/>
    <w:rsid w:val="00261766"/>
    <w:rsid w:val="002A26E2"/>
    <w:rsid w:val="002A2E26"/>
    <w:rsid w:val="002D5268"/>
    <w:rsid w:val="002F0AC6"/>
    <w:rsid w:val="00313C92"/>
    <w:rsid w:val="00333D29"/>
    <w:rsid w:val="00356321"/>
    <w:rsid w:val="00364B75"/>
    <w:rsid w:val="00371E2B"/>
    <w:rsid w:val="003854F9"/>
    <w:rsid w:val="00393F3F"/>
    <w:rsid w:val="0039701F"/>
    <w:rsid w:val="003F2B3E"/>
    <w:rsid w:val="003F4560"/>
    <w:rsid w:val="003F5A55"/>
    <w:rsid w:val="00411712"/>
    <w:rsid w:val="00413299"/>
    <w:rsid w:val="004202C1"/>
    <w:rsid w:val="004724FA"/>
    <w:rsid w:val="005112C6"/>
    <w:rsid w:val="00517FC4"/>
    <w:rsid w:val="00566567"/>
    <w:rsid w:val="005861BC"/>
    <w:rsid w:val="0059735E"/>
    <w:rsid w:val="005D2F13"/>
    <w:rsid w:val="005E7E44"/>
    <w:rsid w:val="006005AE"/>
    <w:rsid w:val="00626847"/>
    <w:rsid w:val="006301B1"/>
    <w:rsid w:val="006414E9"/>
    <w:rsid w:val="00671D57"/>
    <w:rsid w:val="006C05D9"/>
    <w:rsid w:val="006C12A2"/>
    <w:rsid w:val="006D0276"/>
    <w:rsid w:val="006D4F04"/>
    <w:rsid w:val="006E07F0"/>
    <w:rsid w:val="006F0262"/>
    <w:rsid w:val="00703E0C"/>
    <w:rsid w:val="00734227"/>
    <w:rsid w:val="00746A74"/>
    <w:rsid w:val="00756E19"/>
    <w:rsid w:val="00772DB6"/>
    <w:rsid w:val="007C59C5"/>
    <w:rsid w:val="00810D69"/>
    <w:rsid w:val="00813D73"/>
    <w:rsid w:val="00822BB3"/>
    <w:rsid w:val="00835919"/>
    <w:rsid w:val="008563BB"/>
    <w:rsid w:val="00862A6F"/>
    <w:rsid w:val="008718F7"/>
    <w:rsid w:val="00936722"/>
    <w:rsid w:val="009374FA"/>
    <w:rsid w:val="009A0D9E"/>
    <w:rsid w:val="009A20D4"/>
    <w:rsid w:val="009F392E"/>
    <w:rsid w:val="00A04BCB"/>
    <w:rsid w:val="00A326F6"/>
    <w:rsid w:val="00A32C40"/>
    <w:rsid w:val="00A333C3"/>
    <w:rsid w:val="00A44E46"/>
    <w:rsid w:val="00A561FA"/>
    <w:rsid w:val="00A77FC0"/>
    <w:rsid w:val="00AA3DD2"/>
    <w:rsid w:val="00AC45D4"/>
    <w:rsid w:val="00AC59A1"/>
    <w:rsid w:val="00AE1A6A"/>
    <w:rsid w:val="00AF4B65"/>
    <w:rsid w:val="00B13987"/>
    <w:rsid w:val="00B25859"/>
    <w:rsid w:val="00B6375C"/>
    <w:rsid w:val="00BA36BC"/>
    <w:rsid w:val="00BE73BC"/>
    <w:rsid w:val="00C01CD5"/>
    <w:rsid w:val="00C43EC6"/>
    <w:rsid w:val="00C855F1"/>
    <w:rsid w:val="00CB1463"/>
    <w:rsid w:val="00CB72A6"/>
    <w:rsid w:val="00CF47F3"/>
    <w:rsid w:val="00D0437B"/>
    <w:rsid w:val="00D057AD"/>
    <w:rsid w:val="00D10FB2"/>
    <w:rsid w:val="00D1650B"/>
    <w:rsid w:val="00D319D9"/>
    <w:rsid w:val="00D5236A"/>
    <w:rsid w:val="00DE02B6"/>
    <w:rsid w:val="00DF3268"/>
    <w:rsid w:val="00E032FF"/>
    <w:rsid w:val="00E16F21"/>
    <w:rsid w:val="00E35617"/>
    <w:rsid w:val="00E42DF5"/>
    <w:rsid w:val="00E62FF6"/>
    <w:rsid w:val="00E84B7D"/>
    <w:rsid w:val="00E86DED"/>
    <w:rsid w:val="00E93A50"/>
    <w:rsid w:val="00EA517B"/>
    <w:rsid w:val="00EB7007"/>
    <w:rsid w:val="00ED3403"/>
    <w:rsid w:val="00EE0535"/>
    <w:rsid w:val="00F36FFC"/>
    <w:rsid w:val="00F47932"/>
    <w:rsid w:val="00F52ACB"/>
    <w:rsid w:val="00F6027B"/>
    <w:rsid w:val="00F74BBC"/>
    <w:rsid w:val="00F84BCF"/>
    <w:rsid w:val="00F932C5"/>
    <w:rsid w:val="00FA65BF"/>
    <w:rsid w:val="00FF01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36FA93-B585-42FA-87B4-066E011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19"/>
    <w:rPr>
      <w:sz w:val="24"/>
      <w:lang w:val="fr-CH" w:eastAsia="en-US"/>
    </w:rPr>
  </w:style>
  <w:style w:type="paragraph" w:styleId="Titre1">
    <w:name w:val="heading 1"/>
    <w:basedOn w:val="Normal"/>
    <w:next w:val="Normal"/>
    <w:qFormat/>
    <w:rsid w:val="00F84BCF"/>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Formatvorlage1">
    <w:name w:val="Formatvorlage1"/>
    <w:basedOn w:val="Titre1"/>
    <w:rsid w:val="00F84BCF"/>
    <w:rPr>
      <w:lang w:val="de-CH"/>
    </w:rPr>
  </w:style>
  <w:style w:type="paragraph" w:customStyle="1" w:styleId="Formatech">
    <w:name w:val="Format ech"/>
    <w:basedOn w:val="Normal"/>
    <w:rsid w:val="00B13987"/>
    <w:rPr>
      <w:lang w:val="fr-LU" w:eastAsia="fr-FR"/>
    </w:rPr>
  </w:style>
  <w:style w:type="paragraph" w:styleId="Liste">
    <w:name w:val="List"/>
    <w:basedOn w:val="Normal"/>
    <w:rsid w:val="008718F7"/>
    <w:pPr>
      <w:ind w:left="283" w:hanging="283"/>
    </w:pPr>
  </w:style>
  <w:style w:type="paragraph" w:styleId="Date">
    <w:name w:val="Date"/>
    <w:basedOn w:val="Normal"/>
    <w:next w:val="Normal"/>
    <w:rsid w:val="008718F7"/>
  </w:style>
  <w:style w:type="paragraph" w:styleId="Corpsdetexte">
    <w:name w:val="Body Text"/>
    <w:basedOn w:val="Normal"/>
    <w:rsid w:val="008718F7"/>
    <w:pPr>
      <w:spacing w:after="120"/>
    </w:pPr>
  </w:style>
  <w:style w:type="table" w:styleId="Grilledutableau">
    <w:name w:val="Table Grid"/>
    <w:basedOn w:val="TableauNormal"/>
    <w:rsid w:val="0003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3854F9"/>
    <w:rPr>
      <w:rFonts w:ascii="Tahoma" w:hAnsi="Tahoma" w:cs="Tahoma"/>
      <w:sz w:val="16"/>
      <w:szCs w:val="16"/>
    </w:rPr>
  </w:style>
  <w:style w:type="character" w:customStyle="1" w:styleId="TextedebullesCar">
    <w:name w:val="Texte de bulles Car"/>
    <w:basedOn w:val="Policepardfaut"/>
    <w:link w:val="Textedebulles"/>
    <w:rsid w:val="003854F9"/>
    <w:rPr>
      <w:rFonts w:ascii="Tahoma" w:hAnsi="Tahoma" w:cs="Tahoma"/>
      <w:sz w:val="16"/>
      <w:szCs w:val="16"/>
      <w:lang w:val="fr-CH" w:eastAsia="en-US"/>
    </w:rPr>
  </w:style>
  <w:style w:type="paragraph" w:styleId="En-tte">
    <w:name w:val="header"/>
    <w:basedOn w:val="Normal"/>
    <w:link w:val="En-tteCar"/>
    <w:rsid w:val="00746A74"/>
    <w:pPr>
      <w:tabs>
        <w:tab w:val="center" w:pos="4536"/>
        <w:tab w:val="right" w:pos="9072"/>
      </w:tabs>
    </w:pPr>
  </w:style>
  <w:style w:type="character" w:customStyle="1" w:styleId="En-tteCar">
    <w:name w:val="En-tête Car"/>
    <w:basedOn w:val="Policepardfaut"/>
    <w:link w:val="En-tte"/>
    <w:rsid w:val="00746A74"/>
    <w:rPr>
      <w:sz w:val="24"/>
      <w:lang w:val="fr-CH" w:eastAsia="en-US"/>
    </w:rPr>
  </w:style>
  <w:style w:type="paragraph" w:styleId="Pieddepage">
    <w:name w:val="footer"/>
    <w:basedOn w:val="Normal"/>
    <w:link w:val="PieddepageCar"/>
    <w:uiPriority w:val="99"/>
    <w:rsid w:val="00746A74"/>
    <w:pPr>
      <w:tabs>
        <w:tab w:val="center" w:pos="4536"/>
        <w:tab w:val="right" w:pos="9072"/>
      </w:tabs>
    </w:pPr>
  </w:style>
  <w:style w:type="character" w:customStyle="1" w:styleId="PieddepageCar">
    <w:name w:val="Pied de page Car"/>
    <w:basedOn w:val="Policepardfaut"/>
    <w:link w:val="Pieddepage"/>
    <w:uiPriority w:val="99"/>
    <w:rsid w:val="00746A74"/>
    <w:rPr>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2651">
      <w:bodyDiv w:val="1"/>
      <w:marLeft w:val="0"/>
      <w:marRight w:val="0"/>
      <w:marTop w:val="0"/>
      <w:marBottom w:val="0"/>
      <w:divBdr>
        <w:top w:val="none" w:sz="0" w:space="0" w:color="auto"/>
        <w:left w:val="none" w:sz="0" w:space="0" w:color="auto"/>
        <w:bottom w:val="none" w:sz="0" w:space="0" w:color="auto"/>
        <w:right w:val="none" w:sz="0" w:space="0" w:color="auto"/>
      </w:divBdr>
    </w:div>
    <w:div w:id="823741356">
      <w:bodyDiv w:val="1"/>
      <w:marLeft w:val="0"/>
      <w:marRight w:val="0"/>
      <w:marTop w:val="0"/>
      <w:marBottom w:val="0"/>
      <w:divBdr>
        <w:top w:val="none" w:sz="0" w:space="0" w:color="auto"/>
        <w:left w:val="none" w:sz="0" w:space="0" w:color="auto"/>
        <w:bottom w:val="none" w:sz="0" w:space="0" w:color="auto"/>
        <w:right w:val="none" w:sz="0" w:space="0" w:color="auto"/>
      </w:divBdr>
    </w:div>
    <w:div w:id="838738845">
      <w:bodyDiv w:val="1"/>
      <w:marLeft w:val="0"/>
      <w:marRight w:val="0"/>
      <w:marTop w:val="0"/>
      <w:marBottom w:val="0"/>
      <w:divBdr>
        <w:top w:val="none" w:sz="0" w:space="0" w:color="auto"/>
        <w:left w:val="none" w:sz="0" w:space="0" w:color="auto"/>
        <w:bottom w:val="none" w:sz="0" w:space="0" w:color="auto"/>
        <w:right w:val="none" w:sz="0" w:space="0" w:color="auto"/>
      </w:divBdr>
    </w:div>
    <w:div w:id="1067072050">
      <w:bodyDiv w:val="1"/>
      <w:marLeft w:val="0"/>
      <w:marRight w:val="0"/>
      <w:marTop w:val="0"/>
      <w:marBottom w:val="0"/>
      <w:divBdr>
        <w:top w:val="none" w:sz="0" w:space="0" w:color="auto"/>
        <w:left w:val="none" w:sz="0" w:space="0" w:color="auto"/>
        <w:bottom w:val="none" w:sz="0" w:space="0" w:color="auto"/>
        <w:right w:val="none" w:sz="0" w:space="0" w:color="auto"/>
      </w:divBdr>
    </w:div>
    <w:div w:id="1327511393">
      <w:bodyDiv w:val="1"/>
      <w:marLeft w:val="0"/>
      <w:marRight w:val="0"/>
      <w:marTop w:val="0"/>
      <w:marBottom w:val="0"/>
      <w:divBdr>
        <w:top w:val="none" w:sz="0" w:space="0" w:color="auto"/>
        <w:left w:val="none" w:sz="0" w:space="0" w:color="auto"/>
        <w:bottom w:val="none" w:sz="0" w:space="0" w:color="auto"/>
        <w:right w:val="none" w:sz="0" w:space="0" w:color="auto"/>
      </w:divBdr>
    </w:div>
    <w:div w:id="1368674626">
      <w:bodyDiv w:val="1"/>
      <w:marLeft w:val="0"/>
      <w:marRight w:val="0"/>
      <w:marTop w:val="0"/>
      <w:marBottom w:val="0"/>
      <w:divBdr>
        <w:top w:val="none" w:sz="0" w:space="0" w:color="auto"/>
        <w:left w:val="none" w:sz="0" w:space="0" w:color="auto"/>
        <w:bottom w:val="none" w:sz="0" w:space="0" w:color="auto"/>
        <w:right w:val="none" w:sz="0" w:space="0" w:color="auto"/>
      </w:divBdr>
    </w:div>
    <w:div w:id="1739089656">
      <w:bodyDiv w:val="1"/>
      <w:marLeft w:val="0"/>
      <w:marRight w:val="0"/>
      <w:marTop w:val="0"/>
      <w:marBottom w:val="0"/>
      <w:divBdr>
        <w:top w:val="none" w:sz="0" w:space="0" w:color="auto"/>
        <w:left w:val="none" w:sz="0" w:space="0" w:color="auto"/>
        <w:bottom w:val="none" w:sz="0" w:space="0" w:color="auto"/>
        <w:right w:val="none" w:sz="0" w:space="0" w:color="auto"/>
      </w:divBdr>
    </w:div>
    <w:div w:id="1868251067">
      <w:bodyDiv w:val="1"/>
      <w:marLeft w:val="0"/>
      <w:marRight w:val="0"/>
      <w:marTop w:val="0"/>
      <w:marBottom w:val="0"/>
      <w:divBdr>
        <w:top w:val="none" w:sz="0" w:space="0" w:color="auto"/>
        <w:left w:val="none" w:sz="0" w:space="0" w:color="auto"/>
        <w:bottom w:val="none" w:sz="0" w:space="0" w:color="auto"/>
        <w:right w:val="none" w:sz="0" w:space="0" w:color="auto"/>
      </w:divBdr>
    </w:div>
    <w:div w:id="19219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FC3E083-C7DD-42DF-95DB-5ED33145E885}"/>
</file>

<file path=customXml/itemProps2.xml><?xml version="1.0" encoding="utf-8"?>
<ds:datastoreItem xmlns:ds="http://schemas.openxmlformats.org/officeDocument/2006/customXml" ds:itemID="{A004E031-1210-4E10-A4AD-BB4AC9E51BDF}"/>
</file>

<file path=customXml/itemProps3.xml><?xml version="1.0" encoding="utf-8"?>
<ds:datastoreItem xmlns:ds="http://schemas.openxmlformats.org/officeDocument/2006/customXml" ds:itemID="{F0D71EBC-42F8-40A8-B891-B5607EDBFBB5}"/>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2948</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N° 5880</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2009-04-08T14:03:00Z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