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4D" w:rsidRDefault="00923F4D" w:rsidP="00923F4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3F4D">
        <w:rPr>
          <w:rFonts w:ascii="Arial" w:hAnsi="Arial" w:cs="Arial"/>
          <w:b/>
          <w:sz w:val="24"/>
          <w:szCs w:val="24"/>
        </w:rPr>
        <w:t>5972</w:t>
      </w:r>
    </w:p>
    <w:p w:rsidR="00923F4D" w:rsidRPr="00923F4D" w:rsidRDefault="00923F4D" w:rsidP="00923F4D">
      <w:pPr>
        <w:jc w:val="center"/>
        <w:rPr>
          <w:rFonts w:ascii="Arial" w:hAnsi="Arial" w:cs="Arial"/>
          <w:b/>
          <w:sz w:val="24"/>
          <w:szCs w:val="24"/>
        </w:rPr>
      </w:pPr>
    </w:p>
    <w:p w:rsidR="00923F4D" w:rsidRPr="00923F4D" w:rsidRDefault="00923F4D" w:rsidP="00923F4D">
      <w:pPr>
        <w:jc w:val="center"/>
        <w:rPr>
          <w:rFonts w:ascii="Arial" w:hAnsi="Arial" w:cs="Arial"/>
          <w:b/>
          <w:sz w:val="24"/>
          <w:szCs w:val="24"/>
        </w:rPr>
      </w:pPr>
      <w:r w:rsidRPr="00923F4D">
        <w:rPr>
          <w:rFonts w:ascii="Arial" w:hAnsi="Arial" w:cs="Arial"/>
          <w:b/>
          <w:sz w:val="24"/>
          <w:szCs w:val="24"/>
        </w:rPr>
        <w:t>Résumé</w:t>
      </w:r>
    </w:p>
    <w:p w:rsidR="00923F4D" w:rsidRPr="00D75F19" w:rsidRDefault="00923F4D" w:rsidP="00923F4D">
      <w:pPr>
        <w:rPr>
          <w:rFonts w:ascii="Arial" w:hAnsi="Arial" w:cs="Arial"/>
          <w:sz w:val="24"/>
          <w:szCs w:val="24"/>
        </w:rPr>
      </w:pPr>
    </w:p>
    <w:p w:rsidR="00C0608E" w:rsidRDefault="00923F4D" w:rsidP="00923F4D">
      <w:pPr>
        <w:rPr>
          <w:rFonts w:ascii="Arial" w:hAnsi="Arial" w:cs="Arial"/>
        </w:rPr>
      </w:pPr>
      <w:r w:rsidRPr="00D75F1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 projet de loi 5972 abroge la loi modifiée de </w:t>
      </w:r>
      <w:r w:rsidRPr="00D75F19">
        <w:rPr>
          <w:rFonts w:ascii="Arial" w:hAnsi="Arial" w:cs="Arial"/>
        </w:rPr>
        <w:t>1962</w:t>
      </w:r>
      <w:r w:rsidR="00C0608E" w:rsidRPr="00C0608E">
        <w:rPr>
          <w:rFonts w:ascii="Arial" w:hAnsi="Arial" w:cs="Arial"/>
        </w:rPr>
        <w:t xml:space="preserve"> </w:t>
      </w:r>
      <w:r w:rsidR="00C0608E" w:rsidRPr="00D75F19">
        <w:rPr>
          <w:rFonts w:ascii="Arial" w:hAnsi="Arial" w:cs="Arial"/>
        </w:rPr>
        <w:t>devenue obsolète</w:t>
      </w:r>
      <w:r w:rsidR="00C0608E">
        <w:rPr>
          <w:rFonts w:ascii="Arial" w:hAnsi="Arial" w:cs="Arial"/>
        </w:rPr>
        <w:t xml:space="preserve"> et qui, jusqu’à présent, </w:t>
      </w:r>
      <w:r w:rsidRPr="00D75F19">
        <w:rPr>
          <w:rFonts w:ascii="Arial" w:hAnsi="Arial" w:cs="Arial"/>
        </w:rPr>
        <w:t>régit le fonctionnement et les activités du STATEC.</w:t>
      </w:r>
      <w:r>
        <w:rPr>
          <w:rFonts w:ascii="Arial" w:hAnsi="Arial" w:cs="Arial"/>
        </w:rPr>
        <w:t xml:space="preserve"> </w:t>
      </w:r>
    </w:p>
    <w:p w:rsidR="00C0608E" w:rsidRDefault="00C0608E" w:rsidP="00923F4D">
      <w:pPr>
        <w:rPr>
          <w:rFonts w:ascii="Arial" w:hAnsi="Arial" w:cs="Arial"/>
        </w:rPr>
      </w:pPr>
    </w:p>
    <w:p w:rsidR="00923F4D" w:rsidRDefault="00972C88" w:rsidP="00923F4D">
      <w:pPr>
        <w:rPr>
          <w:rFonts w:ascii="Arial" w:hAnsi="Arial" w:cs="Arial"/>
        </w:rPr>
      </w:pPr>
      <w:r>
        <w:rPr>
          <w:rFonts w:ascii="Arial" w:hAnsi="Arial" w:cs="Arial"/>
        </w:rPr>
        <w:t>Cette</w:t>
      </w:r>
      <w:r w:rsidR="00923F4D">
        <w:rPr>
          <w:rFonts w:ascii="Arial" w:hAnsi="Arial" w:cs="Arial"/>
        </w:rPr>
        <w:t xml:space="preserve"> nouvelle loi organique</w:t>
      </w:r>
      <w:r w:rsidR="00C0608E">
        <w:rPr>
          <w:rFonts w:ascii="Arial" w:hAnsi="Arial" w:cs="Arial"/>
        </w:rPr>
        <w:t xml:space="preserve"> réforme </w:t>
      </w:r>
      <w:r w:rsidR="00462566">
        <w:rPr>
          <w:rFonts w:ascii="Arial" w:hAnsi="Arial" w:cs="Arial"/>
        </w:rPr>
        <w:t>le STATEC au niveau de ses attributions, de son organisation et de ses procédures et méthodes</w:t>
      </w:r>
      <w:r w:rsidR="00822998">
        <w:rPr>
          <w:rFonts w:ascii="Arial" w:hAnsi="Arial" w:cs="Arial"/>
        </w:rPr>
        <w:t xml:space="preserve"> et </w:t>
      </w:r>
      <w:r w:rsidR="00E27080">
        <w:rPr>
          <w:rFonts w:ascii="Arial" w:hAnsi="Arial" w:cs="Arial"/>
        </w:rPr>
        <w:t>apporte des solutions à</w:t>
      </w:r>
      <w:r w:rsidR="00822998">
        <w:rPr>
          <w:rFonts w:ascii="Arial" w:hAnsi="Arial" w:cs="Arial"/>
        </w:rPr>
        <w:t xml:space="preserve"> des questions </w:t>
      </w:r>
      <w:r w:rsidR="00E27080">
        <w:rPr>
          <w:rFonts w:ascii="Arial" w:hAnsi="Arial" w:cs="Arial"/>
        </w:rPr>
        <w:t>pendantes concernant le</w:t>
      </w:r>
      <w:r w:rsidR="00822998">
        <w:rPr>
          <w:rFonts w:ascii="Arial" w:hAnsi="Arial" w:cs="Arial"/>
        </w:rPr>
        <w:t xml:space="preserve"> cadre du personnel</w:t>
      </w:r>
      <w:r w:rsidR="00462566">
        <w:rPr>
          <w:rFonts w:ascii="Arial" w:hAnsi="Arial" w:cs="Arial"/>
        </w:rPr>
        <w:t>.</w:t>
      </w:r>
      <w:r w:rsidR="00C0608E">
        <w:rPr>
          <w:rFonts w:ascii="Arial" w:hAnsi="Arial" w:cs="Arial"/>
        </w:rPr>
        <w:t xml:space="preserve"> </w:t>
      </w:r>
    </w:p>
    <w:p w:rsidR="00923F4D" w:rsidRPr="00D75F19" w:rsidRDefault="00923F4D" w:rsidP="00923F4D">
      <w:pPr>
        <w:rPr>
          <w:rFonts w:ascii="Arial" w:hAnsi="Arial" w:cs="Arial"/>
        </w:rPr>
      </w:pPr>
    </w:p>
    <w:p w:rsidR="006B1B92" w:rsidRDefault="00E27080" w:rsidP="00923F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Ainsi, les missions du STATEC sont précisées et étendues et, afin </w:t>
      </w:r>
      <w:r w:rsidR="006B1B92">
        <w:rPr>
          <w:rFonts w:ascii="Arial" w:hAnsi="Arial" w:cs="Arial"/>
        </w:rPr>
        <w:t xml:space="preserve">d’assurer la coordination du système de la </w:t>
      </w:r>
      <w:r w:rsidR="006B1B92" w:rsidRPr="00D75F19">
        <w:rPr>
          <w:rFonts w:ascii="Arial" w:hAnsi="Arial" w:cs="Arial"/>
        </w:rPr>
        <w:t>statistique publique luxembourgeoise</w:t>
      </w:r>
      <w:r w:rsidR="006B1B92">
        <w:rPr>
          <w:rFonts w:ascii="Arial" w:hAnsi="Arial" w:cs="Arial"/>
        </w:rPr>
        <w:t xml:space="preserve">, un </w:t>
      </w:r>
      <w:r w:rsidR="006B1B92" w:rsidRPr="006B1B92">
        <w:rPr>
          <w:rFonts w:ascii="Arial" w:hAnsi="Arial" w:cs="Arial"/>
        </w:rPr>
        <w:t>Comité des statistiques publiques</w:t>
      </w:r>
      <w:r w:rsidR="006B1B92">
        <w:rPr>
          <w:rFonts w:ascii="Arial" w:hAnsi="Arial" w:cs="Arial"/>
        </w:rPr>
        <w:t xml:space="preserve"> est institu</w:t>
      </w:r>
      <w:r w:rsidR="006B1B92" w:rsidRPr="006B1B92">
        <w:rPr>
          <w:rFonts w:ascii="Arial" w:hAnsi="Arial" w:cs="Arial"/>
        </w:rPr>
        <w:t>é.</w:t>
      </w:r>
      <w:r w:rsidR="006B1B92">
        <w:rPr>
          <w:rFonts w:ascii="Arial" w:hAnsi="Arial" w:cs="Arial"/>
        </w:rPr>
        <w:t xml:space="preserve"> La </w:t>
      </w:r>
      <w:r w:rsidR="006B1B92" w:rsidRPr="00D75F19">
        <w:rPr>
          <w:rFonts w:ascii="Arial" w:hAnsi="Arial" w:cs="Arial"/>
        </w:rPr>
        <w:t xml:space="preserve">création d’un </w:t>
      </w:r>
      <w:r w:rsidR="006B1B92" w:rsidRPr="006B1B92">
        <w:rPr>
          <w:rFonts w:ascii="Arial" w:hAnsi="Arial" w:cs="Arial"/>
        </w:rPr>
        <w:t>Conseil scientifique</w:t>
      </w:r>
      <w:r w:rsidR="006B1B92">
        <w:rPr>
          <w:rFonts w:ascii="Arial" w:hAnsi="Arial" w:cs="Arial"/>
        </w:rPr>
        <w:t xml:space="preserve"> reflète le r</w:t>
      </w:r>
      <w:r w:rsidR="006B1B92" w:rsidRPr="00D75F19">
        <w:rPr>
          <w:rFonts w:ascii="Arial" w:hAnsi="Arial" w:cs="Arial"/>
        </w:rPr>
        <w:t>enforce</w:t>
      </w:r>
      <w:r w:rsidR="006B1B92">
        <w:rPr>
          <w:rFonts w:ascii="Arial" w:hAnsi="Arial" w:cs="Arial"/>
        </w:rPr>
        <w:t>ment de</w:t>
      </w:r>
      <w:r w:rsidR="006B1B92" w:rsidRPr="00D75F19">
        <w:rPr>
          <w:rFonts w:ascii="Arial" w:hAnsi="Arial" w:cs="Arial"/>
        </w:rPr>
        <w:t xml:space="preserve"> la mission </w:t>
      </w:r>
      <w:r w:rsidR="006B1B92">
        <w:rPr>
          <w:rFonts w:ascii="Arial" w:hAnsi="Arial" w:cs="Arial"/>
        </w:rPr>
        <w:t>« </w:t>
      </w:r>
      <w:r w:rsidR="006B1B92" w:rsidRPr="00D75F19">
        <w:rPr>
          <w:rFonts w:ascii="Arial" w:hAnsi="Arial" w:cs="Arial"/>
        </w:rPr>
        <w:t>études et recherche</w:t>
      </w:r>
      <w:r w:rsidR="006B1B92">
        <w:rPr>
          <w:rFonts w:ascii="Arial" w:hAnsi="Arial" w:cs="Arial"/>
        </w:rPr>
        <w:t> »</w:t>
      </w:r>
      <w:r w:rsidR="006B1B92" w:rsidRPr="00D75F19">
        <w:rPr>
          <w:rFonts w:ascii="Arial" w:hAnsi="Arial" w:cs="Arial"/>
        </w:rPr>
        <w:t xml:space="preserve"> du STATEC</w:t>
      </w:r>
      <w:r w:rsidR="006B1B92">
        <w:rPr>
          <w:rFonts w:ascii="Arial" w:hAnsi="Arial" w:cs="Arial"/>
        </w:rPr>
        <w:t>. Le principe de l’obligation statistique est maintenu, le projet de loi prévoit toutefois une série de dispositions visant à réduire la charge de réponse statistique.</w:t>
      </w:r>
    </w:p>
    <w:p w:rsidR="00972C88" w:rsidRDefault="00972C88" w:rsidP="00923F4D">
      <w:pPr>
        <w:rPr>
          <w:rFonts w:ascii="Arial" w:hAnsi="Arial" w:cs="Arial"/>
        </w:rPr>
      </w:pPr>
    </w:p>
    <w:p w:rsidR="00972C88" w:rsidRDefault="00972C88" w:rsidP="00923F4D">
      <w:pPr>
        <w:rPr>
          <w:rFonts w:ascii="Arial" w:hAnsi="Arial" w:cs="Arial"/>
        </w:rPr>
      </w:pPr>
      <w:r>
        <w:rPr>
          <w:rFonts w:ascii="Arial" w:hAnsi="Arial" w:cs="Arial"/>
        </w:rPr>
        <w:t>Même si la désignation du « </w:t>
      </w:r>
      <w:r w:rsidRPr="00D75F19">
        <w:rPr>
          <w:rFonts w:ascii="Arial" w:hAnsi="Arial" w:cs="Arial"/>
        </w:rPr>
        <w:t>Service central de la statis</w:t>
      </w:r>
      <w:r>
        <w:rPr>
          <w:rFonts w:ascii="Arial" w:hAnsi="Arial" w:cs="Arial"/>
        </w:rPr>
        <w:t>tique et des études économiques » est modifiée en « </w:t>
      </w:r>
      <w:r w:rsidRPr="00D75F19">
        <w:rPr>
          <w:rFonts w:ascii="Arial" w:hAnsi="Arial" w:cs="Arial"/>
        </w:rPr>
        <w:t>Institut national de la statistique et des études économiques</w:t>
      </w:r>
      <w:r>
        <w:rPr>
          <w:rFonts w:ascii="Arial" w:hAnsi="Arial" w:cs="Arial"/>
        </w:rPr>
        <w:t xml:space="preserve"> », l’ancien acronyme « STATEC » est maintenu, pour des </w:t>
      </w:r>
      <w:r w:rsidRPr="00D75F19">
        <w:rPr>
          <w:rFonts w:ascii="Arial" w:hAnsi="Arial" w:cs="Arial"/>
        </w:rPr>
        <w:t xml:space="preserve">raisons </w:t>
      </w:r>
      <w:r>
        <w:rPr>
          <w:rFonts w:ascii="Arial" w:hAnsi="Arial" w:cs="Arial"/>
        </w:rPr>
        <w:t>d’</w:t>
      </w:r>
      <w:r w:rsidRPr="00D75F19">
        <w:rPr>
          <w:rFonts w:ascii="Arial" w:hAnsi="Arial" w:cs="Arial"/>
        </w:rPr>
        <w:t>image de marque</w:t>
      </w:r>
      <w:r>
        <w:rPr>
          <w:rFonts w:ascii="Arial" w:hAnsi="Arial" w:cs="Arial"/>
        </w:rPr>
        <w:t xml:space="preserve"> et </w:t>
      </w:r>
      <w:r w:rsidRPr="00D75F19">
        <w:rPr>
          <w:rFonts w:ascii="Arial" w:hAnsi="Arial" w:cs="Arial"/>
        </w:rPr>
        <w:t xml:space="preserve">de repérage </w:t>
      </w:r>
      <w:r>
        <w:rPr>
          <w:rFonts w:ascii="Arial" w:hAnsi="Arial" w:cs="Arial"/>
        </w:rPr>
        <w:t>plus commode.</w:t>
      </w:r>
    </w:p>
    <w:sectPr w:rsidR="00972C88" w:rsidSect="00C8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C00"/>
    <w:multiLevelType w:val="hybridMultilevel"/>
    <w:tmpl w:val="F2ECE978"/>
    <w:lvl w:ilvl="0" w:tplc="046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A72FA"/>
    <w:multiLevelType w:val="hybridMultilevel"/>
    <w:tmpl w:val="AF3C2A98"/>
    <w:lvl w:ilvl="0" w:tplc="6F88311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6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4073588"/>
    <w:multiLevelType w:val="hybridMultilevel"/>
    <w:tmpl w:val="6624F662"/>
    <w:lvl w:ilvl="0" w:tplc="DD7C9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46169"/>
    <w:multiLevelType w:val="hybridMultilevel"/>
    <w:tmpl w:val="81CAA102"/>
    <w:lvl w:ilvl="0" w:tplc="6FA80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F4D"/>
    <w:rsid w:val="001B1185"/>
    <w:rsid w:val="00264809"/>
    <w:rsid w:val="003266C0"/>
    <w:rsid w:val="00344B53"/>
    <w:rsid w:val="00462566"/>
    <w:rsid w:val="004B1F94"/>
    <w:rsid w:val="005729BB"/>
    <w:rsid w:val="006B1B92"/>
    <w:rsid w:val="00822998"/>
    <w:rsid w:val="00923F4D"/>
    <w:rsid w:val="009306E0"/>
    <w:rsid w:val="00972C88"/>
    <w:rsid w:val="009B1DF1"/>
    <w:rsid w:val="00C0608E"/>
    <w:rsid w:val="00C83592"/>
    <w:rsid w:val="00E27080"/>
    <w:rsid w:val="00F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4E1BED-26AA-4C81-8D5B-34599BD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4D"/>
    <w:pPr>
      <w:jc w:val="both"/>
    </w:pPr>
    <w:rPr>
      <w:rFonts w:ascii="Tahoma" w:hAnsi="Tahoma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F4D"/>
    <w:pPr>
      <w:spacing w:after="200" w:line="276" w:lineRule="auto"/>
      <w:ind w:left="720"/>
      <w:contextualSpacing/>
      <w:jc w:val="left"/>
    </w:pPr>
    <w:rPr>
      <w:rFonts w:ascii="Calibri" w:hAnsi="Calibri"/>
      <w:lang w:val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DP5972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5972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/sftpecos/Dossiers_parlementaires/5972/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50336F86-0EC8-46EC-92B4-A234C8243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7A7F4-373B-4874-AFB8-8786722A00B1}"/>
</file>

<file path=customXml/itemProps3.xml><?xml version="1.0" encoding="utf-8"?>
<ds:datastoreItem xmlns:ds="http://schemas.openxmlformats.org/officeDocument/2006/customXml" ds:itemID="{36FDB0B6-DD00-48C7-BB34-150A1169077B}"/>
</file>

<file path=customXml/itemProps4.xml><?xml version="1.0" encoding="utf-8"?>
<ds:datastoreItem xmlns:ds="http://schemas.openxmlformats.org/officeDocument/2006/customXml" ds:itemID="{0BEB6A00-E5B8-4BE4-9382-E7D21CC24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cp:lastModifiedBy>SYSTEM</cp:lastModifiedBy>
  <cp:revision>2</cp:revision>
  <dcterms:created xsi:type="dcterms:W3CDTF">2024-02-21T07:46:00Z</dcterms:created>
  <dcterms:modified xsi:type="dcterms:W3CDTF">2024-02-21T07:46:00Z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