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BC" w:rsidRPr="00EC5FBC" w:rsidRDefault="00EC5FBC" w:rsidP="00EC5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EC5FBC">
        <w:rPr>
          <w:rFonts w:ascii="Arial" w:hAnsi="Arial" w:cs="Arial"/>
          <w:b/>
          <w:bCs/>
        </w:rPr>
        <w:t>5957 : PL concernant certaines modalités d’application et la sanction du règlement (CE) No 689/2008 du Parlement Européen et du Conseil du 17 juin 2008 concernant les exportations et importations de produits chimiques dangereux</w:t>
      </w:r>
    </w:p>
    <w:p w:rsidR="00EC5FBC" w:rsidRPr="00EC5FBC" w:rsidRDefault="00EC5FBC" w:rsidP="00EC5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E4B00" w:rsidRDefault="00EC5FBC" w:rsidP="00EC5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Le présent projet de loi exécute en droit national le règlement CE No 689/2008 du Parlement Européen et du Conseil du 17 juin 2008 concernant les exportations et importations de produits chimiques dangereux.</w:t>
      </w:r>
      <w:r w:rsidR="00FE4B00" w:rsidRPr="00FE4B00">
        <w:rPr>
          <w:rFonts w:ascii="Arial" w:hAnsi="Arial" w:cs="Arial"/>
        </w:rPr>
        <w:t xml:space="preserve"> </w:t>
      </w:r>
      <w:r w:rsidR="00FE4B00" w:rsidRPr="00EC5FBC">
        <w:rPr>
          <w:rFonts w:ascii="Arial" w:hAnsi="Arial" w:cs="Arial"/>
        </w:rPr>
        <w:t>Le règlement communautaire met en œuvre la Convention de Rotterdam sur la procédure de consentement</w:t>
      </w:r>
      <w:r w:rsidR="00FE4B00">
        <w:rPr>
          <w:rFonts w:ascii="Arial" w:hAnsi="Arial" w:cs="Arial"/>
        </w:rPr>
        <w:t xml:space="preserve"> </w:t>
      </w:r>
      <w:r w:rsidR="00FE4B00" w:rsidRPr="00EC5FBC">
        <w:rPr>
          <w:rFonts w:ascii="Arial" w:hAnsi="Arial" w:cs="Arial"/>
        </w:rPr>
        <w:t>informé préalable applicable à certains produits chimiques et pesticides dangereux qui font</w:t>
      </w:r>
      <w:r w:rsidR="00FE4B00">
        <w:rPr>
          <w:rFonts w:ascii="Arial" w:hAnsi="Arial" w:cs="Arial"/>
        </w:rPr>
        <w:t xml:space="preserve"> </w:t>
      </w:r>
      <w:r w:rsidR="00FE4B00" w:rsidRPr="00EC5FBC">
        <w:rPr>
          <w:rFonts w:ascii="Arial" w:hAnsi="Arial" w:cs="Arial"/>
        </w:rPr>
        <w:t>l’objet d’un commerce international, dite Convention „PIC“, telle qu’elle a été signée le 11 septembre</w:t>
      </w:r>
      <w:r w:rsidR="00FE4B00">
        <w:rPr>
          <w:rFonts w:ascii="Arial" w:hAnsi="Arial" w:cs="Arial"/>
        </w:rPr>
        <w:t xml:space="preserve"> </w:t>
      </w:r>
      <w:r w:rsidR="00FE4B00" w:rsidRPr="00EC5FBC">
        <w:rPr>
          <w:rFonts w:ascii="Arial" w:hAnsi="Arial" w:cs="Arial"/>
        </w:rPr>
        <w:t>1998 et telle qu’elle fait l’objet de la loi d’approbation du 6 mai 2000.</w:t>
      </w:r>
      <w:r w:rsidR="00FE4B00">
        <w:rPr>
          <w:rFonts w:ascii="Arial" w:hAnsi="Arial" w:cs="Arial"/>
        </w:rPr>
        <w:t xml:space="preserve"> </w:t>
      </w:r>
    </w:p>
    <w:p w:rsidR="00D20286" w:rsidRDefault="00D20286" w:rsidP="00EC5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C5FBC" w:rsidRPr="00EC5FBC" w:rsidRDefault="00EC5FBC" w:rsidP="00EC5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 xml:space="preserve">La Convention </w:t>
      </w:r>
      <w:r w:rsidR="00206866">
        <w:rPr>
          <w:rFonts w:ascii="Arial" w:hAnsi="Arial" w:cs="Arial"/>
        </w:rPr>
        <w:t xml:space="preserve">PIC </w:t>
      </w:r>
      <w:r w:rsidRPr="00EC5FBC">
        <w:rPr>
          <w:rFonts w:ascii="Arial" w:hAnsi="Arial" w:cs="Arial"/>
        </w:rPr>
        <w:t>régit les importations et exportations de certains produits chimiques et pesticides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dangereux. Le principe fondamental sur lequel la Convention repose est le consentement préalable en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connaissance de cause. Dans le cadre de la Convention, cela signifie qu’un produit chimique qui est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visé par la convention ne peut être exporté qu’avec le consentement préalable de l’importateur. La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convention instaure ainsi une procédure pour connaître et faire connaître les décisions des pays importateurs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 xml:space="preserve">et mettre ainsi en </w:t>
      </w:r>
      <w:r w:rsidR="00D20286" w:rsidRPr="00EC5FBC">
        <w:rPr>
          <w:rFonts w:ascii="Arial" w:hAnsi="Arial" w:cs="Arial"/>
        </w:rPr>
        <w:t>œuvre</w:t>
      </w:r>
      <w:r w:rsidRPr="00EC5FBC">
        <w:rPr>
          <w:rFonts w:ascii="Arial" w:hAnsi="Arial" w:cs="Arial"/>
        </w:rPr>
        <w:t xml:space="preserve"> le principe du CIP </w:t>
      </w:r>
      <w:r w:rsidR="00D20286" w:rsidRPr="00543C35">
        <w:rPr>
          <w:rFonts w:ascii="Arial" w:eastAsia="SimSun" w:hAnsi="Arial" w:cs="Arial"/>
          <w:lang w:val="fr-FR" w:eastAsia="zh-CN"/>
        </w:rPr>
        <w:t xml:space="preserve">(consentement informé préalable) </w:t>
      </w:r>
      <w:r w:rsidRPr="00EC5FBC">
        <w:rPr>
          <w:rFonts w:ascii="Arial" w:hAnsi="Arial" w:cs="Arial"/>
        </w:rPr>
        <w:t>dans le commerce international des produits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chimiques. Elle prévoit des dispositions exigeant des informations détaillées relatives aux produits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pour que cette décision soit prise après avoir pris connaissance des propriétés et des effets des produits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notamment sur la santé humaine et sur l’environnement.</w:t>
      </w:r>
      <w:r w:rsidR="00D20286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La convention s’applique aux produits chimiques interdits ou strictement réglementés et aux préparations pesticides extrêmement dangereuses. Actuellement, plus de 30 produits chimiques sont soumis à la procédure de CIP. Néanmoins, certains produits sont exclus du champ d’applica</w:t>
      </w:r>
      <w:r w:rsidR="00D20286">
        <w:rPr>
          <w:rFonts w:ascii="Arial" w:hAnsi="Arial" w:cs="Arial"/>
        </w:rPr>
        <w:t xml:space="preserve">tion, comme </w:t>
      </w:r>
      <w:r w:rsidRPr="00EC5FBC">
        <w:rPr>
          <w:rFonts w:ascii="Arial" w:hAnsi="Arial" w:cs="Arial"/>
        </w:rPr>
        <w:t>les stupéfiants</w:t>
      </w:r>
      <w:r w:rsidR="00D20286">
        <w:rPr>
          <w:rFonts w:ascii="Arial" w:hAnsi="Arial" w:cs="Arial"/>
        </w:rPr>
        <w:t xml:space="preserve"> et les substances psychotropes, les matières radioactives, les déchets, les produits pharmaceutiques, les armes chimiques,…</w:t>
      </w:r>
    </w:p>
    <w:p w:rsidR="00D143B0" w:rsidRDefault="00D143B0" w:rsidP="00EC5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C5FBC" w:rsidRPr="00EC5FBC" w:rsidRDefault="00EC5FBC" w:rsidP="00EC5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43B0">
        <w:rPr>
          <w:rFonts w:ascii="Arial" w:hAnsi="Arial" w:cs="Arial"/>
        </w:rPr>
        <w:t xml:space="preserve">Le règlement </w:t>
      </w:r>
      <w:r w:rsidR="00D143B0" w:rsidRPr="00D143B0">
        <w:rPr>
          <w:rFonts w:ascii="Arial" w:hAnsi="Arial" w:cs="Arial"/>
          <w:bCs/>
        </w:rPr>
        <w:t xml:space="preserve">CE No 689/2008 </w:t>
      </w:r>
      <w:r w:rsidRPr="00D143B0">
        <w:rPr>
          <w:rFonts w:ascii="Arial" w:hAnsi="Arial" w:cs="Arial"/>
        </w:rPr>
        <w:t>repose sur</w:t>
      </w:r>
      <w:r w:rsidRPr="00EC5FBC">
        <w:rPr>
          <w:rFonts w:ascii="Arial" w:hAnsi="Arial" w:cs="Arial"/>
        </w:rPr>
        <w:t xml:space="preserve"> le</w:t>
      </w:r>
      <w:r w:rsidR="00D143B0">
        <w:rPr>
          <w:rFonts w:ascii="Arial" w:hAnsi="Arial" w:cs="Arial"/>
        </w:rPr>
        <w:t>s principes directeurs suivants :</w:t>
      </w:r>
    </w:p>
    <w:p w:rsidR="00EC5FBC" w:rsidRPr="00EC5FBC" w:rsidRDefault="00EC5FBC" w:rsidP="00D143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les règles s’appliquent tant aux produits chimiques dangereux interdits ou strictement réglementés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pour une ou pour les deux catégories d’utilisation prévues par la convention, c.-à-d. en tant que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pesticides ou produits chimiques à usage industriel, qu’aux produits chimiques dangereux, tels quels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en tant que substances ou contenus dans une préparation ou un article, qui ont été interdits ou strictement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réglementés dans la Communauté en tant que produits phytopharmaceutiques, autres formes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de pesticides ou produits chimiques industriels destinés aux professionnels ou au grand public. Elles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s’appliquent également aux produits chimiques qui sont soumis à la procédure internationale du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consentement informé préalable. Elles s’appliquent également aux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articles renfermant des produits chimiques qui sont susceptibles d’être libérés dans l’environnement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dans certaines conditions normales d’utilisation ou d’élimination et qui sont interdits ou strictement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réglementés dans la Communauté pour une ou plusieurs des catégories d’utilisation définies dans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la convention, ou soumis à la procédure internationale CIP; certains produits chimiques et articles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renfermant des produits chimiques particuliers qui n’entrent pas dans le champ d’application de la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convention mais qui suscitent des préoccupations particulières ne peuvent en aucun cas être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exportés;</w:t>
      </w:r>
    </w:p>
    <w:p w:rsidR="00EC5FBC" w:rsidRPr="00EC5FBC" w:rsidRDefault="00EC5FBC" w:rsidP="00D143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la procédure de notification couvre les exportations de la Communauté dans tous les pays tiers, que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ces derniers soient ou non parties à la convention ou qu’ils participent ou non à ces procédures;</w:t>
      </w:r>
    </w:p>
    <w:p w:rsidR="00EC5FBC" w:rsidRPr="00EC5FBC" w:rsidRDefault="00EC5FBC" w:rsidP="00D143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les exportateurs et les importateurs sont tenus de fournir des informations sur les quantités de produits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chimiques faisant l’objet d’un commerce international et relevant du règlement;</w:t>
      </w:r>
    </w:p>
    <w:p w:rsidR="00EC5FBC" w:rsidRPr="00EC5FBC" w:rsidRDefault="00EC5FBC" w:rsidP="00D143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les mesures de réglementation communautaires ou nationales finales interdisant ou réglementant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strictement des produits chimiques ou, dans les cas où les critères requis ne sont pas remplis, du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 xml:space="preserve">moins des informations y relatives sont notifiées au secrétariat de </w:t>
      </w:r>
      <w:r w:rsidRPr="00EC5FBC">
        <w:rPr>
          <w:rFonts w:ascii="Arial" w:hAnsi="Arial" w:cs="Arial"/>
        </w:rPr>
        <w:lastRenderedPageBreak/>
        <w:t>la convention en vue, le cas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échéant, de leur intégration dans la procédure internationale CIP;</w:t>
      </w:r>
    </w:p>
    <w:p w:rsidR="00EC5FBC" w:rsidRPr="00EC5FBC" w:rsidRDefault="00EC5FBC" w:rsidP="00D143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la Communauté européenne est tenue de prendre des décisions concernant l’importation dans la</w:t>
      </w:r>
      <w:r w:rsidR="00D143B0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Communauté des produits chimiques qui sont soumis à la procédure internationale CIP;</w:t>
      </w:r>
    </w:p>
    <w:p w:rsidR="00EC5FBC" w:rsidRPr="00EC5FBC" w:rsidRDefault="00EC5FBC" w:rsidP="00D143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les Etats membres et les exportateurs doivent être informés des décisions des pays importateurs en</w:t>
      </w:r>
      <w:r w:rsidR="00D143B0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ce qui concerne les produits chimiques soumis à la procédure CIP et les exportateurs doivent les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respecter;</w:t>
      </w:r>
    </w:p>
    <w:p w:rsidR="00EC5FBC" w:rsidRPr="00EC5FBC" w:rsidRDefault="00EC5FBC" w:rsidP="00D143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aucun produit chimique interdit ou strictement réglementé dans la Communauté et répondant aux critères requis par la convention ou relevant de la procédure internationale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CIP ne peut être exporté sans le consentement explicite du pays importateur concerné, que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ce dernier soit ou non partie à la convention. Une procédure spécifique concerne les cas où, en dépit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de tous les efforts raisonnables consentis, aucune réponse n’est obtenue de la part du pays importateur,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afin d’autoriser les exportations de certains produits chimiques à titre provisoire dans des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conditions spécifiées;</w:t>
      </w:r>
    </w:p>
    <w:p w:rsidR="00EC5FBC" w:rsidRPr="00EC5FBC" w:rsidRDefault="00EC5FBC" w:rsidP="006829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la Commission dispose d’une base de données afférentes;</w:t>
      </w:r>
    </w:p>
    <w:p w:rsidR="00EC5FBC" w:rsidRPr="00EC5FBC" w:rsidRDefault="00EC5FBC" w:rsidP="006829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les produits chimiques doivent avoir une durée de conservation adéquate afin qu’ils puissent être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utilisés de manière efficace et en toute sécurité. En ce qui concerne les pesticides notamment, et en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particulier ceux qui sont exportés vers les pays en développement, il est indispensable de fournir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des informations sur les conditions de stockage appropriées, et d’utiliser un conditionnement adéquat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et des conteneurs de taille correcte afin d’éviter la création de stocks impossibles à écouler;</w:t>
      </w:r>
    </w:p>
    <w:p w:rsidR="00EC5FBC" w:rsidRPr="00EC5FBC" w:rsidRDefault="00EC5FBC" w:rsidP="006829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les informations concernant les mouvements de transit de produits chimiques soumis à la procédure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internationale CIP sont fournies aux parties à la convention qui en font la demande;</w:t>
      </w:r>
    </w:p>
    <w:p w:rsidR="00EC5FBC" w:rsidRPr="00EC5FBC" w:rsidRDefault="00EC5FBC" w:rsidP="006829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les règles communautaires en matière d’emballage et d’étiquetage et les autres exigences concernant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les informations relatives à la sécurité s’appliquent à tous les produits chimiques dangereux destinés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à être exportés vers les parties et les autres pays, à moins que ces dispositions ne soient incompatibles avec des exigences particulières des pays importateurs, compte tenu des normes internationales applicables;</w:t>
      </w:r>
    </w:p>
    <w:p w:rsidR="00EC5FBC" w:rsidRPr="00EC5FBC" w:rsidRDefault="00EC5FBC" w:rsidP="006829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les Etats membres désignent des autorités telles que les autorités douanières, chargées de contrôler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les importations et exportations des produits chimiques en question et ceci sur base notamment d’un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système de codes confirmant la conformité aux règles et destiné à être utilisé dans les déclarations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d’exportation. Ils sont également tenus de prévoir des sanctions appropriées en cas d’infraction;</w:t>
      </w:r>
    </w:p>
    <w:p w:rsidR="00EC5FBC" w:rsidRDefault="00EC5FBC" w:rsidP="006829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>le règlement encourage le partage des responsabilités, la coopération et l’assistance technique en la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matière.</w:t>
      </w:r>
    </w:p>
    <w:p w:rsidR="00D143B0" w:rsidRPr="00EC5FBC" w:rsidRDefault="00D143B0" w:rsidP="00EC5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C5FBC" w:rsidRPr="00EC5FBC" w:rsidRDefault="00EC5FBC" w:rsidP="00EC5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5FBC">
        <w:rPr>
          <w:rFonts w:ascii="Arial" w:hAnsi="Arial" w:cs="Arial"/>
        </w:rPr>
        <w:t xml:space="preserve">Le projet de loi </w:t>
      </w:r>
      <w:r w:rsidR="00D20286">
        <w:rPr>
          <w:rFonts w:ascii="Arial" w:hAnsi="Arial" w:cs="Arial"/>
        </w:rPr>
        <w:t xml:space="preserve">5957 </w:t>
      </w:r>
      <w:r w:rsidRPr="00EC5FBC">
        <w:rPr>
          <w:rFonts w:ascii="Arial" w:hAnsi="Arial" w:cs="Arial"/>
        </w:rPr>
        <w:t>désigne l’autorité nationale chargée d’exercer les fonctions administratives requises par le règlement.</w:t>
      </w:r>
      <w:r w:rsidR="00DB3D61">
        <w:rPr>
          <w:rFonts w:ascii="Arial" w:hAnsi="Arial" w:cs="Arial"/>
        </w:rPr>
        <w:t xml:space="preserve"> </w:t>
      </w:r>
      <w:r w:rsidR="0068290B">
        <w:rPr>
          <w:rFonts w:ascii="Arial" w:hAnsi="Arial" w:cs="Arial"/>
        </w:rPr>
        <w:t xml:space="preserve">Il </w:t>
      </w:r>
      <w:r w:rsidRPr="00EC5FBC">
        <w:rPr>
          <w:rFonts w:ascii="Arial" w:hAnsi="Arial" w:cs="Arial"/>
        </w:rPr>
        <w:t>introduit des dispositions ayant trait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à la recherche et à la constatation d’infractions.</w:t>
      </w:r>
      <w:r w:rsidR="00DB3D61">
        <w:rPr>
          <w:rFonts w:ascii="Arial" w:hAnsi="Arial" w:cs="Arial"/>
        </w:rPr>
        <w:t xml:space="preserve"> </w:t>
      </w:r>
      <w:r w:rsidR="0068290B">
        <w:rPr>
          <w:rFonts w:ascii="Arial" w:hAnsi="Arial" w:cs="Arial"/>
        </w:rPr>
        <w:t>Il</w:t>
      </w:r>
      <w:r w:rsidRPr="00EC5FBC">
        <w:rPr>
          <w:rFonts w:ascii="Arial" w:hAnsi="Arial" w:cs="Arial"/>
        </w:rPr>
        <w:t xml:space="preserve"> prévoit des sanctions pénales applicables aux violations de dispositions du règlement CE.</w:t>
      </w:r>
      <w:r w:rsidR="00DB3D61"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Il y a lieu de relever qu’en applicatio</w:t>
      </w:r>
      <w:r w:rsidR="0068290B">
        <w:rPr>
          <w:rFonts w:ascii="Arial" w:hAnsi="Arial" w:cs="Arial"/>
        </w:rPr>
        <w:t xml:space="preserve">n de la Convention PIC </w:t>
      </w:r>
      <w:r w:rsidRPr="00EC5FBC">
        <w:rPr>
          <w:rFonts w:ascii="Arial" w:hAnsi="Arial" w:cs="Arial"/>
        </w:rPr>
        <w:t>dont l’article 4 requiert la désignation</w:t>
      </w:r>
      <w:r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d’une ou de plusieurs autorité(s) nationale(s), le Ministère de l’Environnement fait fonction d’autorité</w:t>
      </w:r>
      <w:r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nationale, le Ministre de l’Environnement faisant fonction de correspondant officiel national. Les</w:t>
      </w:r>
      <w:r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compétences des ministres et administrations en matière de produits chimiques dangereux visés par le</w:t>
      </w:r>
      <w:r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règlement communautaire et de leur mise sur le marché restent d’application, alors que ce règlement</w:t>
      </w:r>
      <w:r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requiert tout particulièrement la désignation d’une ou de plusieurs autorité(s) nationale(s) dans le cadre</w:t>
      </w:r>
      <w:r>
        <w:rPr>
          <w:rFonts w:ascii="Arial" w:hAnsi="Arial" w:cs="Arial"/>
        </w:rPr>
        <w:t xml:space="preserve"> </w:t>
      </w:r>
      <w:r w:rsidRPr="00EC5FBC">
        <w:rPr>
          <w:rFonts w:ascii="Arial" w:hAnsi="Arial" w:cs="Arial"/>
        </w:rPr>
        <w:t>d’une procédure communautaire de notification et d’information qui est centralisée par la Commission.</w:t>
      </w:r>
    </w:p>
    <w:sectPr w:rsidR="00EC5FBC" w:rsidRPr="00EC5FBC" w:rsidSect="00E7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C3D"/>
    <w:multiLevelType w:val="hybridMultilevel"/>
    <w:tmpl w:val="96909B56"/>
    <w:lvl w:ilvl="0" w:tplc="6C44E762">
      <w:numFmt w:val="bullet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302B6"/>
    <w:multiLevelType w:val="hybridMultilevel"/>
    <w:tmpl w:val="3FB69D6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FBC"/>
    <w:rsid w:val="000B0E7E"/>
    <w:rsid w:val="00206866"/>
    <w:rsid w:val="00380CD6"/>
    <w:rsid w:val="0068290B"/>
    <w:rsid w:val="00854D52"/>
    <w:rsid w:val="00B64238"/>
    <w:rsid w:val="00BF1C63"/>
    <w:rsid w:val="00D143B0"/>
    <w:rsid w:val="00D20286"/>
    <w:rsid w:val="00DB3D61"/>
    <w:rsid w:val="00E7022D"/>
    <w:rsid w:val="00EC5FBC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9390C6-8640-4B88-9120-9E8EAD66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22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D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DP5957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5957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/sftpecos/Dossiers_parlementaires/5957/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14DFF18-06AB-4D86-9631-B1A914BFE28C}"/>
</file>

<file path=customXml/itemProps2.xml><?xml version="1.0" encoding="utf-8"?>
<ds:datastoreItem xmlns:ds="http://schemas.openxmlformats.org/officeDocument/2006/customXml" ds:itemID="{B4BA48B2-6103-4C93-9D16-4244EA3A809B}"/>
</file>

<file path=customXml/itemProps3.xml><?xml version="1.0" encoding="utf-8"?>
<ds:datastoreItem xmlns:ds="http://schemas.openxmlformats.org/officeDocument/2006/customXml" ds:itemID="{9DA85A69-E7E9-490D-BDF6-DB62EE1A9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6746</Characters>
  <Application>Microsoft Office Word</Application>
  <DocSecurity>4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2009-01-28T10:36:00Z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