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0D" w:rsidRDefault="00C5280D" w:rsidP="00B37650">
      <w:pPr>
        <w:tabs>
          <w:tab w:val="left" w:pos="7530"/>
        </w:tabs>
        <w:ind w:left="60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</w:p>
    <w:p w:rsidR="00AE5F20" w:rsidRPr="006319CE" w:rsidRDefault="00AE5F20" w:rsidP="00AE5F20">
      <w:pPr>
        <w:jc w:val="center"/>
        <w:rPr>
          <w:sz w:val="36"/>
          <w:szCs w:val="36"/>
        </w:rPr>
      </w:pPr>
      <w:r w:rsidRPr="006319CE">
        <w:rPr>
          <w:sz w:val="36"/>
          <w:szCs w:val="36"/>
        </w:rPr>
        <w:t xml:space="preserve">N° </w:t>
      </w:r>
      <w:r w:rsidR="00E512D5">
        <w:rPr>
          <w:sz w:val="36"/>
          <w:szCs w:val="36"/>
        </w:rPr>
        <w:t>5952</w:t>
      </w:r>
    </w:p>
    <w:p w:rsidR="00AE5F20" w:rsidRDefault="00AE5F20" w:rsidP="00AE5F20">
      <w:pPr>
        <w:jc w:val="center"/>
        <w:rPr>
          <w:sz w:val="32"/>
          <w:szCs w:val="32"/>
        </w:rPr>
      </w:pPr>
      <w:r>
        <w:rPr>
          <w:sz w:val="32"/>
          <w:szCs w:val="32"/>
        </w:rPr>
        <w:t>CHAMBRE DES DEPUTES</w:t>
      </w:r>
    </w:p>
    <w:p w:rsidR="00AE5F20" w:rsidRDefault="00E512D5" w:rsidP="00AE5F20">
      <w:pPr>
        <w:jc w:val="center"/>
        <w:rPr>
          <w:sz w:val="28"/>
          <w:szCs w:val="28"/>
        </w:rPr>
      </w:pPr>
      <w:r>
        <w:rPr>
          <w:sz w:val="28"/>
          <w:szCs w:val="28"/>
        </w:rPr>
        <w:t>Session ordinaire 2008-2009</w:t>
      </w:r>
    </w:p>
    <w:p w:rsidR="00AE5F20" w:rsidRDefault="00AE5F20" w:rsidP="00AE5F2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AE5F20" w:rsidRDefault="00AE5F20" w:rsidP="00AE5F20">
      <w:pPr>
        <w:rPr>
          <w:b/>
          <w:sz w:val="28"/>
          <w:szCs w:val="28"/>
        </w:rPr>
      </w:pPr>
    </w:p>
    <w:p w:rsidR="00AE5F20" w:rsidRPr="006319CE" w:rsidRDefault="00AE5F20" w:rsidP="00AE5F20">
      <w:pPr>
        <w:jc w:val="center"/>
        <w:rPr>
          <w:sz w:val="40"/>
          <w:szCs w:val="40"/>
        </w:rPr>
      </w:pPr>
      <w:r w:rsidRPr="006319CE">
        <w:rPr>
          <w:sz w:val="40"/>
          <w:szCs w:val="40"/>
        </w:rPr>
        <w:t>PROJET DE LOI</w:t>
      </w:r>
    </w:p>
    <w:p w:rsidR="00AE5F20" w:rsidRDefault="00AE5F20" w:rsidP="00AE5F20">
      <w:pPr>
        <w:ind w:left="851" w:right="851"/>
        <w:jc w:val="center"/>
        <w:rPr>
          <w:sz w:val="32"/>
          <w:szCs w:val="32"/>
        </w:rPr>
      </w:pPr>
      <w:r>
        <w:rPr>
          <w:sz w:val="32"/>
          <w:szCs w:val="32"/>
        </w:rPr>
        <w:t>rela</w:t>
      </w:r>
      <w:r w:rsidR="000906B6">
        <w:rPr>
          <w:sz w:val="32"/>
          <w:szCs w:val="32"/>
        </w:rPr>
        <w:t xml:space="preserve">tif à </w:t>
      </w:r>
      <w:r w:rsidR="00E512D5">
        <w:rPr>
          <w:sz w:val="32"/>
          <w:szCs w:val="32"/>
        </w:rPr>
        <w:t xml:space="preserve">la réhabilitation des infrastructures techniques primaires de la Caserne Grand-Duc Jean au Herrenberg </w:t>
      </w:r>
      <w:r w:rsidR="00E512D5" w:rsidRPr="00B0491B">
        <w:rPr>
          <w:sz w:val="32"/>
          <w:szCs w:val="32"/>
        </w:rPr>
        <w:t>à Diekirch</w:t>
      </w:r>
    </w:p>
    <w:p w:rsidR="007B1701" w:rsidRDefault="007B1701" w:rsidP="00B37650">
      <w:pPr>
        <w:ind w:left="600"/>
        <w:jc w:val="both"/>
      </w:pPr>
    </w:p>
    <w:p w:rsidR="00F919AE" w:rsidRDefault="00F919AE" w:rsidP="00B37650">
      <w:pPr>
        <w:ind w:left="600"/>
        <w:jc w:val="both"/>
      </w:pPr>
    </w:p>
    <w:p w:rsidR="00882F80" w:rsidRDefault="00882F80" w:rsidP="00B37650">
      <w:pPr>
        <w:ind w:left="600"/>
        <w:jc w:val="both"/>
        <w:rPr>
          <w:b/>
          <w:sz w:val="28"/>
          <w:szCs w:val="28"/>
          <w:u w:val="single"/>
        </w:rPr>
      </w:pPr>
    </w:p>
    <w:p w:rsidR="00B5528A" w:rsidRDefault="00E15510" w:rsidP="00BB2BD3">
      <w:pPr>
        <w:ind w:left="600"/>
        <w:jc w:val="both"/>
      </w:pPr>
      <w:r>
        <w:t xml:space="preserve">Le </w:t>
      </w:r>
      <w:r w:rsidR="006315F1">
        <w:t xml:space="preserve">projet de loi </w:t>
      </w:r>
      <w:r w:rsidR="005E1824">
        <w:t>s’inscrit dans un vaste programme de réhabilitation des infrastructures militaires de la Caserne Grand-Duc</w:t>
      </w:r>
      <w:r w:rsidR="00A37087">
        <w:t xml:space="preserve"> Jean</w:t>
      </w:r>
      <w:r w:rsidR="00B0491B">
        <w:t xml:space="preserve"> à réaliser en cinq étapes qui </w:t>
      </w:r>
      <w:r w:rsidR="00A37087">
        <w:t>sont d’une telle envergure que pour chacun</w:t>
      </w:r>
      <w:r w:rsidR="00B0491B">
        <w:t>e</w:t>
      </w:r>
      <w:r w:rsidR="00A37087">
        <w:t xml:space="preserve"> d’</w:t>
      </w:r>
      <w:r w:rsidR="00B0491B">
        <w:t xml:space="preserve">entre elles </w:t>
      </w:r>
      <w:r w:rsidR="00A37087">
        <w:t xml:space="preserve"> un projet de loi doit être élaboré et voté.</w:t>
      </w:r>
    </w:p>
    <w:p w:rsidR="00B5528A" w:rsidRDefault="00B5528A" w:rsidP="00BB2BD3">
      <w:pPr>
        <w:ind w:left="600"/>
        <w:jc w:val="both"/>
      </w:pPr>
    </w:p>
    <w:p w:rsidR="00B0491B" w:rsidRDefault="005E1824" w:rsidP="00BB2BD3">
      <w:pPr>
        <w:ind w:left="600"/>
        <w:jc w:val="both"/>
      </w:pPr>
      <w:r>
        <w:t xml:space="preserve">La première </w:t>
      </w:r>
      <w:r w:rsidR="00A37087">
        <w:t xml:space="preserve">phase qui constitue l’objet du texte sous rubrique </w:t>
      </w:r>
      <w:r w:rsidR="00E13E06">
        <w:t xml:space="preserve">porte sur </w:t>
      </w:r>
      <w:r>
        <w:t>la mise à niveau des infrastructures techniques primaires</w:t>
      </w:r>
      <w:r w:rsidR="00A37087">
        <w:t>.</w:t>
      </w:r>
      <w:r>
        <w:t xml:space="preserve"> </w:t>
      </w:r>
      <w:r w:rsidR="00B0491B">
        <w:t xml:space="preserve">Les quatre autres phases du programme de rénovation sont : </w:t>
      </w:r>
    </w:p>
    <w:p w:rsidR="00B0491B" w:rsidRDefault="00B0491B" w:rsidP="00BB2BD3">
      <w:pPr>
        <w:ind w:left="600"/>
        <w:jc w:val="both"/>
      </w:pPr>
    </w:p>
    <w:p w:rsidR="00B0491B" w:rsidRDefault="00E13E06" w:rsidP="00B0491B">
      <w:pPr>
        <w:numPr>
          <w:ilvl w:val="0"/>
          <w:numId w:val="9"/>
        </w:numPr>
        <w:jc w:val="both"/>
      </w:pPr>
      <w:r>
        <w:t>la réhabilitation des infrastructures du stand de tir Bleesdall</w:t>
      </w:r>
      <w:r w:rsidR="00B0491B">
        <w:t> ;</w:t>
      </w:r>
    </w:p>
    <w:p w:rsidR="00B0491B" w:rsidRDefault="00E13E06" w:rsidP="00B0491B">
      <w:pPr>
        <w:numPr>
          <w:ilvl w:val="0"/>
          <w:numId w:val="9"/>
        </w:numPr>
        <w:jc w:val="both"/>
      </w:pPr>
      <w:r>
        <w:t xml:space="preserve">la construction d’un hall logistique </w:t>
      </w:r>
      <w:r w:rsidR="00B0491B">
        <w:t xml:space="preserve">qui fait </w:t>
      </w:r>
      <w:r>
        <w:t>l’</w:t>
      </w:r>
      <w:r w:rsidR="00BB2BD3">
        <w:t>objet du projet de l</w:t>
      </w:r>
      <w:r w:rsidR="00B0491B">
        <w:t xml:space="preserve">oi 5999 déposé à la Chambre des </w:t>
      </w:r>
      <w:r w:rsidR="00BB2BD3">
        <w:t xml:space="preserve">Députés le 4 mars 2009 par </w:t>
      </w:r>
      <w:r w:rsidR="00B0491B">
        <w:t>le Ministre des Travaux publics ;</w:t>
      </w:r>
    </w:p>
    <w:p w:rsidR="00B0491B" w:rsidRDefault="00DD5335" w:rsidP="00B0491B">
      <w:pPr>
        <w:numPr>
          <w:ilvl w:val="0"/>
          <w:numId w:val="9"/>
        </w:numPr>
        <w:jc w:val="both"/>
      </w:pPr>
      <w:r>
        <w:t>la modernisation des bâtime</w:t>
      </w:r>
      <w:r w:rsidR="00B0491B">
        <w:t xml:space="preserve">nts existants de la caserne et </w:t>
      </w:r>
      <w:r>
        <w:t xml:space="preserve"> la construction d’un </w:t>
      </w:r>
      <w:r w:rsidR="00B0491B">
        <w:t>hall sportif ;</w:t>
      </w:r>
    </w:p>
    <w:p w:rsidR="00DB627B" w:rsidRDefault="005A765F" w:rsidP="00B0491B">
      <w:pPr>
        <w:numPr>
          <w:ilvl w:val="0"/>
          <w:numId w:val="9"/>
        </w:numPr>
        <w:jc w:val="both"/>
      </w:pPr>
      <w:r>
        <w:t>la construction d’un nouveau dépôt de mu</w:t>
      </w:r>
      <w:r w:rsidR="00A37087">
        <w:t>nitions au plateau « Botterweck</w:t>
      </w:r>
      <w:r w:rsidR="000F3FE1">
        <w:t> »</w:t>
      </w:r>
      <w:r w:rsidR="00B0491B">
        <w:t>.</w:t>
      </w:r>
    </w:p>
    <w:p w:rsidR="00B0491B" w:rsidRDefault="00B0491B" w:rsidP="00B0491B">
      <w:pPr>
        <w:ind w:left="708"/>
        <w:jc w:val="both"/>
      </w:pPr>
    </w:p>
    <w:p w:rsidR="00BB2BD3" w:rsidRDefault="00B0491B" w:rsidP="00B37650">
      <w:pPr>
        <w:ind w:left="600"/>
        <w:jc w:val="both"/>
      </w:pPr>
      <w:r>
        <w:t>C</w:t>
      </w:r>
      <w:r w:rsidR="00BB2BD3">
        <w:t xml:space="preserve">e projet d’envergure s’explique par le fait </w:t>
      </w:r>
      <w:r w:rsidR="00DE7B9D">
        <w:t xml:space="preserve">que </w:t>
      </w:r>
      <w:r w:rsidR="00BB2BD3">
        <w:t xml:space="preserve">les infrastructures de la caserne militaire Grand-Duc Jean qui ont été construites dans les années 50 n’ont jamais été pour la majeure partie soumises, jusqu’à ce jour, à des travaux de modernisation. </w:t>
      </w:r>
      <w:r w:rsidR="00AA6980">
        <w:t xml:space="preserve">Elles se retrouvent dès lors dans </w:t>
      </w:r>
      <w:r w:rsidR="000F3FE1">
        <w:t>u</w:t>
      </w:r>
      <w:r w:rsidR="00AA6980">
        <w:t>n état de vétusté avancé</w:t>
      </w:r>
      <w:r w:rsidR="00E3507F">
        <w:t>, elles</w:t>
      </w:r>
      <w:r w:rsidR="00806EC8">
        <w:t xml:space="preserve"> ne répondent plus </w:t>
      </w:r>
      <w:r w:rsidR="001621B1">
        <w:t xml:space="preserve">aux </w:t>
      </w:r>
      <w:r w:rsidR="00381F1F">
        <w:t xml:space="preserve">normes techniques de sécurité et de performance énergétique </w:t>
      </w:r>
      <w:r w:rsidR="001621B1">
        <w:t xml:space="preserve">actuelles et </w:t>
      </w:r>
      <w:r w:rsidR="00E3507F">
        <w:t xml:space="preserve">elles </w:t>
      </w:r>
      <w:r w:rsidR="001621B1">
        <w:t xml:space="preserve">ne </w:t>
      </w:r>
      <w:r w:rsidR="000F3FE1">
        <w:t>correspondent</w:t>
      </w:r>
      <w:r w:rsidR="001621B1">
        <w:t xml:space="preserve"> plus</w:t>
      </w:r>
      <w:r w:rsidR="00AA6980">
        <w:t xml:space="preserve"> </w:t>
      </w:r>
      <w:r w:rsidR="000F3FE1">
        <w:t>aux</w:t>
      </w:r>
      <w:r w:rsidR="001621B1">
        <w:t xml:space="preserve"> </w:t>
      </w:r>
      <w:r w:rsidR="00AA6980">
        <w:t xml:space="preserve">besoins fonctionnels de l’armée. </w:t>
      </w:r>
    </w:p>
    <w:p w:rsidR="001621B1" w:rsidRDefault="001621B1" w:rsidP="00B37650">
      <w:pPr>
        <w:ind w:left="600"/>
        <w:jc w:val="both"/>
      </w:pPr>
    </w:p>
    <w:p w:rsidR="003B10FB" w:rsidRDefault="008710EE" w:rsidP="00B37650">
      <w:pPr>
        <w:ind w:left="600"/>
        <w:jc w:val="both"/>
      </w:pPr>
      <w:r>
        <w:t xml:space="preserve">La mise à niveau préliminaire des réseaux techniques primaires envisagée dans le présent projet de loi </w:t>
      </w:r>
      <w:r w:rsidR="009D23E2">
        <w:t>est primordiale pour mener à bie</w:t>
      </w:r>
      <w:r w:rsidR="00AA1BA3">
        <w:t xml:space="preserve">n la suite des transformations envisagées. </w:t>
      </w:r>
    </w:p>
    <w:p w:rsidR="00A74FEA" w:rsidRDefault="00A74FEA" w:rsidP="008E3E2C">
      <w:pPr>
        <w:ind w:left="600"/>
        <w:jc w:val="both"/>
      </w:pPr>
    </w:p>
    <w:sectPr w:rsidR="00A74FEA" w:rsidSect="00500672">
      <w:footerReference w:type="even" r:id="rId7"/>
      <w:footerReference w:type="default" r:id="rId8"/>
      <w:type w:val="continuous"/>
      <w:pgSz w:w="11907" w:h="16840" w:code="9"/>
      <w:pgMar w:top="1222" w:right="720" w:bottom="1222" w:left="357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40" w:rsidRDefault="00281640">
      <w:r>
        <w:separator/>
      </w:r>
    </w:p>
  </w:endnote>
  <w:endnote w:type="continuationSeparator" w:id="0">
    <w:p w:rsidR="00281640" w:rsidRDefault="0028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85" w:rsidRDefault="00DA1C85" w:rsidP="00DF69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A6B2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A1C85" w:rsidRDefault="00DA1C85" w:rsidP="00DF69E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FE1" w:rsidRDefault="000F3FE1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5BD">
      <w:rPr>
        <w:noProof/>
      </w:rPr>
      <w:t>1</w:t>
    </w:r>
    <w:r>
      <w:fldChar w:fldCharType="end"/>
    </w:r>
  </w:p>
  <w:p w:rsidR="00DA1C85" w:rsidRDefault="00DA1C85" w:rsidP="00DF69E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40" w:rsidRDefault="00281640">
      <w:r>
        <w:separator/>
      </w:r>
    </w:p>
  </w:footnote>
  <w:footnote w:type="continuationSeparator" w:id="0">
    <w:p w:rsidR="00281640" w:rsidRDefault="0028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F12"/>
    <w:multiLevelType w:val="hybridMultilevel"/>
    <w:tmpl w:val="0AC479DE"/>
    <w:lvl w:ilvl="0" w:tplc="6BBA454C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680" w:hanging="360"/>
      </w:pPr>
    </w:lvl>
    <w:lvl w:ilvl="2" w:tplc="140C001B" w:tentative="1">
      <w:start w:val="1"/>
      <w:numFmt w:val="lowerRoman"/>
      <w:lvlText w:val="%3."/>
      <w:lvlJc w:val="right"/>
      <w:pPr>
        <w:ind w:left="2400" w:hanging="180"/>
      </w:pPr>
    </w:lvl>
    <w:lvl w:ilvl="3" w:tplc="140C000F" w:tentative="1">
      <w:start w:val="1"/>
      <w:numFmt w:val="decimal"/>
      <w:lvlText w:val="%4."/>
      <w:lvlJc w:val="left"/>
      <w:pPr>
        <w:ind w:left="3120" w:hanging="360"/>
      </w:pPr>
    </w:lvl>
    <w:lvl w:ilvl="4" w:tplc="140C0019" w:tentative="1">
      <w:start w:val="1"/>
      <w:numFmt w:val="lowerLetter"/>
      <w:lvlText w:val="%5."/>
      <w:lvlJc w:val="left"/>
      <w:pPr>
        <w:ind w:left="3840" w:hanging="360"/>
      </w:pPr>
    </w:lvl>
    <w:lvl w:ilvl="5" w:tplc="140C001B" w:tentative="1">
      <w:start w:val="1"/>
      <w:numFmt w:val="lowerRoman"/>
      <w:lvlText w:val="%6."/>
      <w:lvlJc w:val="right"/>
      <w:pPr>
        <w:ind w:left="4560" w:hanging="180"/>
      </w:pPr>
    </w:lvl>
    <w:lvl w:ilvl="6" w:tplc="140C000F" w:tentative="1">
      <w:start w:val="1"/>
      <w:numFmt w:val="decimal"/>
      <w:lvlText w:val="%7."/>
      <w:lvlJc w:val="left"/>
      <w:pPr>
        <w:ind w:left="5280" w:hanging="360"/>
      </w:pPr>
    </w:lvl>
    <w:lvl w:ilvl="7" w:tplc="140C0019" w:tentative="1">
      <w:start w:val="1"/>
      <w:numFmt w:val="lowerLetter"/>
      <w:lvlText w:val="%8."/>
      <w:lvlJc w:val="left"/>
      <w:pPr>
        <w:ind w:left="6000" w:hanging="360"/>
      </w:pPr>
    </w:lvl>
    <w:lvl w:ilvl="8" w:tplc="1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390A27"/>
    <w:multiLevelType w:val="hybridMultilevel"/>
    <w:tmpl w:val="04B87E32"/>
    <w:lvl w:ilvl="0" w:tplc="04EAEDA8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1FA750A"/>
    <w:multiLevelType w:val="hybridMultilevel"/>
    <w:tmpl w:val="C5667F3C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62D080F"/>
    <w:multiLevelType w:val="hybridMultilevel"/>
    <w:tmpl w:val="95927AE2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BF35BF5"/>
    <w:multiLevelType w:val="hybridMultilevel"/>
    <w:tmpl w:val="ECC00A5C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55A20179"/>
    <w:multiLevelType w:val="hybridMultilevel"/>
    <w:tmpl w:val="50B8FD50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63242E37"/>
    <w:multiLevelType w:val="hybridMultilevel"/>
    <w:tmpl w:val="5510CEBA"/>
    <w:lvl w:ilvl="0" w:tplc="1ADCB27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23D567B"/>
    <w:multiLevelType w:val="hybridMultilevel"/>
    <w:tmpl w:val="CDDAA8E8"/>
    <w:lvl w:ilvl="0" w:tplc="040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8" w15:restartNumberingAfterBreak="0">
    <w:nsid w:val="7A310D53"/>
    <w:multiLevelType w:val="hybridMultilevel"/>
    <w:tmpl w:val="8772B5EA"/>
    <w:lvl w:ilvl="0" w:tplc="BD283E1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342"/>
    <w:rsid w:val="000006B7"/>
    <w:rsid w:val="00005A13"/>
    <w:rsid w:val="000063BE"/>
    <w:rsid w:val="000138FC"/>
    <w:rsid w:val="00021173"/>
    <w:rsid w:val="000503DE"/>
    <w:rsid w:val="000511C6"/>
    <w:rsid w:val="0006142F"/>
    <w:rsid w:val="00065006"/>
    <w:rsid w:val="000819A6"/>
    <w:rsid w:val="00081A6C"/>
    <w:rsid w:val="00081CE2"/>
    <w:rsid w:val="000822ED"/>
    <w:rsid w:val="000906B6"/>
    <w:rsid w:val="000A08BC"/>
    <w:rsid w:val="000A6B26"/>
    <w:rsid w:val="000B0228"/>
    <w:rsid w:val="000B1F73"/>
    <w:rsid w:val="000B7878"/>
    <w:rsid w:val="000D0C43"/>
    <w:rsid w:val="000D4CEC"/>
    <w:rsid w:val="000E69A7"/>
    <w:rsid w:val="000F2523"/>
    <w:rsid w:val="000F25BE"/>
    <w:rsid w:val="000F3FE1"/>
    <w:rsid w:val="000F7F0F"/>
    <w:rsid w:val="001125AE"/>
    <w:rsid w:val="00114577"/>
    <w:rsid w:val="00117FF0"/>
    <w:rsid w:val="00123F41"/>
    <w:rsid w:val="001352AC"/>
    <w:rsid w:val="001357BF"/>
    <w:rsid w:val="00136987"/>
    <w:rsid w:val="001459C3"/>
    <w:rsid w:val="0015391E"/>
    <w:rsid w:val="001621B1"/>
    <w:rsid w:val="00162DE3"/>
    <w:rsid w:val="00163A23"/>
    <w:rsid w:val="0017157D"/>
    <w:rsid w:val="00175663"/>
    <w:rsid w:val="0019591E"/>
    <w:rsid w:val="001A00EC"/>
    <w:rsid w:val="001B1654"/>
    <w:rsid w:val="001B5D2E"/>
    <w:rsid w:val="001C2AC9"/>
    <w:rsid w:val="001C4320"/>
    <w:rsid w:val="001D0D0C"/>
    <w:rsid w:val="001D7222"/>
    <w:rsid w:val="001D7452"/>
    <w:rsid w:val="001F0E13"/>
    <w:rsid w:val="001F74B4"/>
    <w:rsid w:val="002047E2"/>
    <w:rsid w:val="0021425B"/>
    <w:rsid w:val="002142C1"/>
    <w:rsid w:val="00223810"/>
    <w:rsid w:val="00224585"/>
    <w:rsid w:val="002337EB"/>
    <w:rsid w:val="00234A98"/>
    <w:rsid w:val="00264F11"/>
    <w:rsid w:val="002652EE"/>
    <w:rsid w:val="0026561A"/>
    <w:rsid w:val="002753F1"/>
    <w:rsid w:val="00277930"/>
    <w:rsid w:val="00281640"/>
    <w:rsid w:val="00284ADB"/>
    <w:rsid w:val="002B4A3A"/>
    <w:rsid w:val="002C0030"/>
    <w:rsid w:val="002C1D34"/>
    <w:rsid w:val="002D087E"/>
    <w:rsid w:val="002F7180"/>
    <w:rsid w:val="003005BE"/>
    <w:rsid w:val="003020F1"/>
    <w:rsid w:val="00302F3D"/>
    <w:rsid w:val="0031003A"/>
    <w:rsid w:val="00320832"/>
    <w:rsid w:val="00331D5B"/>
    <w:rsid w:val="003349A9"/>
    <w:rsid w:val="003521AB"/>
    <w:rsid w:val="00357E42"/>
    <w:rsid w:val="00363A03"/>
    <w:rsid w:val="00371F27"/>
    <w:rsid w:val="00373B34"/>
    <w:rsid w:val="00381F1F"/>
    <w:rsid w:val="0039325E"/>
    <w:rsid w:val="00395742"/>
    <w:rsid w:val="003A66CB"/>
    <w:rsid w:val="003B10FB"/>
    <w:rsid w:val="003B2340"/>
    <w:rsid w:val="003B32E9"/>
    <w:rsid w:val="003B4FFB"/>
    <w:rsid w:val="003D4AAE"/>
    <w:rsid w:val="003F6E7C"/>
    <w:rsid w:val="004326FE"/>
    <w:rsid w:val="004439F8"/>
    <w:rsid w:val="004476D9"/>
    <w:rsid w:val="00450B09"/>
    <w:rsid w:val="004A08A5"/>
    <w:rsid w:val="004A3A03"/>
    <w:rsid w:val="004B15BA"/>
    <w:rsid w:val="004B44DF"/>
    <w:rsid w:val="004B5AE7"/>
    <w:rsid w:val="004F1559"/>
    <w:rsid w:val="004F75C1"/>
    <w:rsid w:val="00500672"/>
    <w:rsid w:val="00500D51"/>
    <w:rsid w:val="0050749A"/>
    <w:rsid w:val="00515DB0"/>
    <w:rsid w:val="005201C0"/>
    <w:rsid w:val="005307D6"/>
    <w:rsid w:val="00541DD5"/>
    <w:rsid w:val="00544976"/>
    <w:rsid w:val="00550365"/>
    <w:rsid w:val="00563BE8"/>
    <w:rsid w:val="00567155"/>
    <w:rsid w:val="005700A0"/>
    <w:rsid w:val="005751CF"/>
    <w:rsid w:val="00576C4C"/>
    <w:rsid w:val="005A58A9"/>
    <w:rsid w:val="005A6080"/>
    <w:rsid w:val="005A765F"/>
    <w:rsid w:val="005B6790"/>
    <w:rsid w:val="005C1419"/>
    <w:rsid w:val="005C1E94"/>
    <w:rsid w:val="005D07F6"/>
    <w:rsid w:val="005E1824"/>
    <w:rsid w:val="005E6902"/>
    <w:rsid w:val="006140AD"/>
    <w:rsid w:val="00616C8D"/>
    <w:rsid w:val="006252E5"/>
    <w:rsid w:val="006315F1"/>
    <w:rsid w:val="006427F0"/>
    <w:rsid w:val="00643434"/>
    <w:rsid w:val="00650FDD"/>
    <w:rsid w:val="006612F8"/>
    <w:rsid w:val="00693839"/>
    <w:rsid w:val="006B561C"/>
    <w:rsid w:val="006C6C8F"/>
    <w:rsid w:val="006C6D83"/>
    <w:rsid w:val="006E7179"/>
    <w:rsid w:val="006F32AA"/>
    <w:rsid w:val="006F3716"/>
    <w:rsid w:val="007171BB"/>
    <w:rsid w:val="00730833"/>
    <w:rsid w:val="0074357E"/>
    <w:rsid w:val="007454C3"/>
    <w:rsid w:val="00752C22"/>
    <w:rsid w:val="00754109"/>
    <w:rsid w:val="00761266"/>
    <w:rsid w:val="007716A7"/>
    <w:rsid w:val="0078771B"/>
    <w:rsid w:val="00792458"/>
    <w:rsid w:val="0079378F"/>
    <w:rsid w:val="007A4904"/>
    <w:rsid w:val="007B1701"/>
    <w:rsid w:val="007B4B82"/>
    <w:rsid w:val="007C0BD5"/>
    <w:rsid w:val="007D070D"/>
    <w:rsid w:val="007F054B"/>
    <w:rsid w:val="00801E21"/>
    <w:rsid w:val="00806EC8"/>
    <w:rsid w:val="0082559A"/>
    <w:rsid w:val="00852E96"/>
    <w:rsid w:val="0085541E"/>
    <w:rsid w:val="00856AB8"/>
    <w:rsid w:val="008710EE"/>
    <w:rsid w:val="008715BD"/>
    <w:rsid w:val="00882F80"/>
    <w:rsid w:val="0088734D"/>
    <w:rsid w:val="0089041E"/>
    <w:rsid w:val="008A30BA"/>
    <w:rsid w:val="008C313F"/>
    <w:rsid w:val="008C4E7B"/>
    <w:rsid w:val="008E3E2C"/>
    <w:rsid w:val="008E3F85"/>
    <w:rsid w:val="008E4508"/>
    <w:rsid w:val="008E688D"/>
    <w:rsid w:val="00910CE7"/>
    <w:rsid w:val="0091786F"/>
    <w:rsid w:val="009215B0"/>
    <w:rsid w:val="009409FE"/>
    <w:rsid w:val="00964980"/>
    <w:rsid w:val="00974D84"/>
    <w:rsid w:val="009759C3"/>
    <w:rsid w:val="0098071C"/>
    <w:rsid w:val="00985AFB"/>
    <w:rsid w:val="00986553"/>
    <w:rsid w:val="0098714B"/>
    <w:rsid w:val="00995076"/>
    <w:rsid w:val="009A109D"/>
    <w:rsid w:val="009A644A"/>
    <w:rsid w:val="009B2F6D"/>
    <w:rsid w:val="009D1729"/>
    <w:rsid w:val="009D23E2"/>
    <w:rsid w:val="009E15BF"/>
    <w:rsid w:val="009F727D"/>
    <w:rsid w:val="009F76E4"/>
    <w:rsid w:val="00A015DF"/>
    <w:rsid w:val="00A030C2"/>
    <w:rsid w:val="00A050A8"/>
    <w:rsid w:val="00A136F0"/>
    <w:rsid w:val="00A13E8B"/>
    <w:rsid w:val="00A14CCA"/>
    <w:rsid w:val="00A163EC"/>
    <w:rsid w:val="00A2027A"/>
    <w:rsid w:val="00A25FA5"/>
    <w:rsid w:val="00A35765"/>
    <w:rsid w:val="00A37087"/>
    <w:rsid w:val="00A4571C"/>
    <w:rsid w:val="00A540D1"/>
    <w:rsid w:val="00A54F30"/>
    <w:rsid w:val="00A6776C"/>
    <w:rsid w:val="00A67BAD"/>
    <w:rsid w:val="00A74FEA"/>
    <w:rsid w:val="00A7791A"/>
    <w:rsid w:val="00A81387"/>
    <w:rsid w:val="00A83179"/>
    <w:rsid w:val="00A86084"/>
    <w:rsid w:val="00AA1BA3"/>
    <w:rsid w:val="00AA35E9"/>
    <w:rsid w:val="00AA64F9"/>
    <w:rsid w:val="00AA6980"/>
    <w:rsid w:val="00AC1C12"/>
    <w:rsid w:val="00AC2D71"/>
    <w:rsid w:val="00AE1907"/>
    <w:rsid w:val="00AE5F20"/>
    <w:rsid w:val="00B028D1"/>
    <w:rsid w:val="00B0491B"/>
    <w:rsid w:val="00B25E7F"/>
    <w:rsid w:val="00B36FA8"/>
    <w:rsid w:val="00B37650"/>
    <w:rsid w:val="00B456A2"/>
    <w:rsid w:val="00B5528A"/>
    <w:rsid w:val="00B63A49"/>
    <w:rsid w:val="00B77169"/>
    <w:rsid w:val="00B778C2"/>
    <w:rsid w:val="00B8408B"/>
    <w:rsid w:val="00BA1F0E"/>
    <w:rsid w:val="00BB2BD3"/>
    <w:rsid w:val="00BB73BC"/>
    <w:rsid w:val="00BC0026"/>
    <w:rsid w:val="00BC3F02"/>
    <w:rsid w:val="00BD335A"/>
    <w:rsid w:val="00BF2A83"/>
    <w:rsid w:val="00BF3D87"/>
    <w:rsid w:val="00C00B01"/>
    <w:rsid w:val="00C1224B"/>
    <w:rsid w:val="00C14E80"/>
    <w:rsid w:val="00C243B2"/>
    <w:rsid w:val="00C2673F"/>
    <w:rsid w:val="00C3019B"/>
    <w:rsid w:val="00C374CC"/>
    <w:rsid w:val="00C40A7F"/>
    <w:rsid w:val="00C44F68"/>
    <w:rsid w:val="00C505B5"/>
    <w:rsid w:val="00C5280D"/>
    <w:rsid w:val="00C60B20"/>
    <w:rsid w:val="00C61428"/>
    <w:rsid w:val="00C639A6"/>
    <w:rsid w:val="00C6654D"/>
    <w:rsid w:val="00C8305C"/>
    <w:rsid w:val="00C85E6C"/>
    <w:rsid w:val="00C87CF1"/>
    <w:rsid w:val="00C93E9B"/>
    <w:rsid w:val="00C97320"/>
    <w:rsid w:val="00CA27D4"/>
    <w:rsid w:val="00CB0763"/>
    <w:rsid w:val="00CC1342"/>
    <w:rsid w:val="00CE1B45"/>
    <w:rsid w:val="00CF7F76"/>
    <w:rsid w:val="00D11772"/>
    <w:rsid w:val="00D27E9D"/>
    <w:rsid w:val="00D377D0"/>
    <w:rsid w:val="00D5363C"/>
    <w:rsid w:val="00D63C97"/>
    <w:rsid w:val="00D63F37"/>
    <w:rsid w:val="00D7295D"/>
    <w:rsid w:val="00D82CBE"/>
    <w:rsid w:val="00D85178"/>
    <w:rsid w:val="00D92D5C"/>
    <w:rsid w:val="00D92FEE"/>
    <w:rsid w:val="00D97905"/>
    <w:rsid w:val="00DA1C85"/>
    <w:rsid w:val="00DA49BB"/>
    <w:rsid w:val="00DB5FB7"/>
    <w:rsid w:val="00DB627B"/>
    <w:rsid w:val="00DC51CE"/>
    <w:rsid w:val="00DD5062"/>
    <w:rsid w:val="00DD5335"/>
    <w:rsid w:val="00DE0A24"/>
    <w:rsid w:val="00DE13E2"/>
    <w:rsid w:val="00DE7B9D"/>
    <w:rsid w:val="00DF69E7"/>
    <w:rsid w:val="00E0032E"/>
    <w:rsid w:val="00E02E41"/>
    <w:rsid w:val="00E10CB3"/>
    <w:rsid w:val="00E13E06"/>
    <w:rsid w:val="00E15510"/>
    <w:rsid w:val="00E231F0"/>
    <w:rsid w:val="00E24DF5"/>
    <w:rsid w:val="00E24E57"/>
    <w:rsid w:val="00E25B5C"/>
    <w:rsid w:val="00E30C6E"/>
    <w:rsid w:val="00E3507F"/>
    <w:rsid w:val="00E36950"/>
    <w:rsid w:val="00E512D5"/>
    <w:rsid w:val="00E6429C"/>
    <w:rsid w:val="00E92EDC"/>
    <w:rsid w:val="00E93D5B"/>
    <w:rsid w:val="00EC41D7"/>
    <w:rsid w:val="00EC7974"/>
    <w:rsid w:val="00EE6048"/>
    <w:rsid w:val="00EF1464"/>
    <w:rsid w:val="00F019D4"/>
    <w:rsid w:val="00F067E9"/>
    <w:rsid w:val="00F25360"/>
    <w:rsid w:val="00F30CE3"/>
    <w:rsid w:val="00F33C60"/>
    <w:rsid w:val="00F56104"/>
    <w:rsid w:val="00F576F8"/>
    <w:rsid w:val="00F73C0C"/>
    <w:rsid w:val="00F87CFB"/>
    <w:rsid w:val="00F919AE"/>
    <w:rsid w:val="00F94521"/>
    <w:rsid w:val="00F97867"/>
    <w:rsid w:val="00FB07E8"/>
    <w:rsid w:val="00FB211F"/>
    <w:rsid w:val="00FC1114"/>
    <w:rsid w:val="00FC2172"/>
    <w:rsid w:val="00FD037E"/>
    <w:rsid w:val="00F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FDCEFC-C610-45D0-A808-9C47CD9D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80D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link w:val="PieddepageCar"/>
    <w:uiPriority w:val="99"/>
    <w:rsid w:val="00DF69E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F69E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79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7930"/>
  </w:style>
  <w:style w:type="character" w:styleId="Appelnotedebasdep">
    <w:name w:val="footnote reference"/>
    <w:basedOn w:val="Policepardfaut"/>
    <w:uiPriority w:val="99"/>
    <w:semiHidden/>
    <w:unhideWhenUsed/>
    <w:rsid w:val="00277930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F3F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F3FE1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F3F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DP5952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5952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/sftpecos/Dossiers_parlementaires/5952/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B99CA42-D4FC-4E12-943D-DBFF6E4846F2}"/>
</file>

<file path=customXml/itemProps2.xml><?xml version="1.0" encoding="utf-8"?>
<ds:datastoreItem xmlns:ds="http://schemas.openxmlformats.org/officeDocument/2006/customXml" ds:itemID="{B6A9A75D-6F4F-4E30-A6D4-8CB6C0B75B62}"/>
</file>

<file path=customXml/itemProps3.xml><?xml version="1.0" encoding="utf-8"?>
<ds:datastoreItem xmlns:ds="http://schemas.openxmlformats.org/officeDocument/2006/customXml" ds:itemID="{7DBAE8B4-A235-482D-99B8-1F489A4B1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Eliane Konter</dc:creator>
  <cp:keywords/>
  <cp:lastModifiedBy>SYSTEM</cp:lastModifiedBy>
  <cp:revision>2</cp:revision>
  <cp:lastPrinted>2009-03-26T08:40:00Z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