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DA" w:rsidRDefault="00F52ADA" w:rsidP="00F52ADA">
      <w:pPr>
        <w:jc w:val="center"/>
        <w:rPr>
          <w:b/>
          <w:sz w:val="28"/>
          <w:szCs w:val="28"/>
          <w:vertAlign w:val="superscript"/>
        </w:rPr>
      </w:pPr>
      <w:bookmarkStart w:id="0" w:name="_GoBack"/>
      <w:bookmarkEnd w:id="0"/>
      <w:r>
        <w:rPr>
          <w:b/>
          <w:sz w:val="28"/>
          <w:szCs w:val="28"/>
        </w:rPr>
        <w:t>N° 5940</w:t>
      </w:r>
    </w:p>
    <w:p w:rsidR="00F52ADA" w:rsidRDefault="00F52ADA" w:rsidP="00F52ADA">
      <w:pPr>
        <w:jc w:val="center"/>
        <w:rPr>
          <w:b/>
          <w:sz w:val="28"/>
          <w:szCs w:val="28"/>
          <w:vertAlign w:val="superscript"/>
        </w:rPr>
      </w:pPr>
    </w:p>
    <w:p w:rsidR="00F52ADA" w:rsidRDefault="00F52ADA" w:rsidP="00F52ADA">
      <w:pPr>
        <w:jc w:val="center"/>
        <w:rPr>
          <w:sz w:val="28"/>
          <w:szCs w:val="28"/>
        </w:rPr>
      </w:pPr>
      <w:r>
        <w:rPr>
          <w:sz w:val="28"/>
          <w:szCs w:val="28"/>
        </w:rPr>
        <w:t>CHAMBRE DES DEPUTES</w:t>
      </w:r>
    </w:p>
    <w:p w:rsidR="00F52ADA" w:rsidRDefault="00F52ADA" w:rsidP="00F52ADA">
      <w:pPr>
        <w:pBdr>
          <w:bottom w:val="single" w:sz="12" w:space="1" w:color="auto"/>
        </w:pBdr>
        <w:jc w:val="center"/>
      </w:pPr>
      <w:r>
        <w:t>Session ordinaire 2008-2009</w:t>
      </w:r>
    </w:p>
    <w:p w:rsidR="00F52ADA" w:rsidRDefault="00F52ADA" w:rsidP="00F52ADA">
      <w:pPr>
        <w:jc w:val="center"/>
      </w:pPr>
    </w:p>
    <w:p w:rsidR="00F52ADA" w:rsidRDefault="00F52ADA" w:rsidP="00F52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 DE LOI</w:t>
      </w:r>
    </w:p>
    <w:p w:rsidR="00F52ADA" w:rsidRDefault="00F52ADA" w:rsidP="00F52ADA">
      <w:pPr>
        <w:ind w:left="1440" w:right="1332"/>
        <w:jc w:val="center"/>
        <w:rPr>
          <w:b/>
        </w:rPr>
      </w:pPr>
      <w:r>
        <w:rPr>
          <w:b/>
        </w:rPr>
        <w:t xml:space="preserve">concernant la réhabilitation des installations hydroélectriques de Rosport et la mise en conformité de la continuité de la Sûre à Rosport </w:t>
      </w:r>
    </w:p>
    <w:p w:rsidR="00F52ADA" w:rsidRDefault="00F52ADA" w:rsidP="00F52ADA">
      <w:pPr>
        <w:ind w:left="1440" w:right="1332"/>
        <w:jc w:val="center"/>
        <w:rPr>
          <w:b/>
        </w:rPr>
      </w:pPr>
    </w:p>
    <w:p w:rsidR="00C038B5" w:rsidRDefault="00C038B5"/>
    <w:p w:rsidR="00A025A7" w:rsidRDefault="00A025A7"/>
    <w:p w:rsidR="003B462A" w:rsidRDefault="003B462A" w:rsidP="003B462A">
      <w:pPr>
        <w:pStyle w:val="Sansinterligne"/>
        <w:jc w:val="both"/>
      </w:pPr>
      <w:r w:rsidRPr="009B7E10">
        <w:t xml:space="preserve">Le projet de loi vise à autoriser le </w:t>
      </w:r>
      <w:r w:rsidR="008873B4">
        <w:t>G</w:t>
      </w:r>
      <w:r w:rsidRPr="009B7E10">
        <w:t>ouvernement à faire procéder à la réhabilitation des installations hydroélectriques de Rosport</w:t>
      </w:r>
      <w:r w:rsidR="00B97130">
        <w:t>,</w:t>
      </w:r>
      <w:r w:rsidRPr="009B7E10">
        <w:t xml:space="preserve"> d’une part</w:t>
      </w:r>
      <w:r w:rsidR="00B97130">
        <w:t>,</w:t>
      </w:r>
      <w:r w:rsidRPr="009B7E10">
        <w:t xml:space="preserve"> et à la mise en conformité de la continuité de la Sûre à Rosport</w:t>
      </w:r>
      <w:r w:rsidR="00B97130">
        <w:t>,</w:t>
      </w:r>
      <w:r w:rsidRPr="009B7E10">
        <w:t xml:space="preserve"> d’autre part. Les dépenses occasionnées par le </w:t>
      </w:r>
      <w:r w:rsidR="007638E1">
        <w:t>projet sont fixées à</w:t>
      </w:r>
      <w:r w:rsidRPr="009B7E10">
        <w:t xml:space="preserve"> 16,1 millions</w:t>
      </w:r>
      <w:r w:rsidR="007638E1">
        <w:t xml:space="preserve"> d’euros</w:t>
      </w:r>
      <w:r w:rsidRPr="009B7E10">
        <w:t>.</w:t>
      </w:r>
    </w:p>
    <w:p w:rsidR="003B462A" w:rsidRDefault="003B462A"/>
    <w:p w:rsidR="003F00EA" w:rsidRPr="003F00EA" w:rsidRDefault="003F00EA" w:rsidP="007E034A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3F00EA">
        <w:rPr>
          <w:rFonts w:eastAsia="Calibri"/>
          <w:b/>
          <w:i/>
        </w:rPr>
        <w:t>Installations hydroélectriques</w:t>
      </w:r>
    </w:p>
    <w:p w:rsidR="007E034A" w:rsidRDefault="007E034A" w:rsidP="007E034A">
      <w:pPr>
        <w:autoSpaceDE w:val="0"/>
        <w:autoSpaceDN w:val="0"/>
        <w:adjustRightInd w:val="0"/>
        <w:jc w:val="both"/>
        <w:rPr>
          <w:rFonts w:eastAsia="Calibri"/>
        </w:rPr>
      </w:pPr>
      <w:r w:rsidRPr="007E034A">
        <w:rPr>
          <w:rFonts w:eastAsia="Calibri"/>
        </w:rPr>
        <w:t>Depuis la mise en service de la centrale, les ouvrages de génie civil n’ont fait l’objet</w:t>
      </w:r>
      <w:r>
        <w:rPr>
          <w:rFonts w:eastAsia="Calibri"/>
        </w:rPr>
        <w:t xml:space="preserve"> </w:t>
      </w:r>
      <w:r w:rsidRPr="007E034A">
        <w:rPr>
          <w:rFonts w:eastAsia="Calibri"/>
        </w:rPr>
        <w:t>d’aucune intervention majeure. Suite au constat que les dégradations notamment du tronçon aval du</w:t>
      </w:r>
      <w:r>
        <w:rPr>
          <w:rFonts w:eastAsia="Calibri"/>
        </w:rPr>
        <w:t xml:space="preserve"> </w:t>
      </w:r>
      <w:r w:rsidRPr="007E034A">
        <w:rPr>
          <w:rFonts w:eastAsia="Calibri"/>
        </w:rPr>
        <w:t>chenal d’amenée devenaient plus importantes aussi bien en envergure qu’en gravité, des études, ainsi</w:t>
      </w:r>
      <w:r>
        <w:rPr>
          <w:rFonts w:eastAsia="Calibri"/>
        </w:rPr>
        <w:t xml:space="preserve"> </w:t>
      </w:r>
      <w:r w:rsidRPr="007E034A">
        <w:rPr>
          <w:rFonts w:eastAsia="Calibri"/>
        </w:rPr>
        <w:t>que des campagnes d’investigation, ont été effectuées sur l’ensemble des ouvrages du site de Rosport</w:t>
      </w:r>
      <w:r>
        <w:rPr>
          <w:rFonts w:eastAsia="Calibri"/>
        </w:rPr>
        <w:t xml:space="preserve"> </w:t>
      </w:r>
      <w:r w:rsidRPr="007E034A">
        <w:rPr>
          <w:rFonts w:eastAsia="Calibri"/>
        </w:rPr>
        <w:t>pour réévaluer les conditions d’exploitation et de sécurité.</w:t>
      </w:r>
    </w:p>
    <w:p w:rsidR="007E034A" w:rsidRDefault="007E034A" w:rsidP="007E034A">
      <w:pPr>
        <w:autoSpaceDE w:val="0"/>
        <w:autoSpaceDN w:val="0"/>
        <w:adjustRightInd w:val="0"/>
        <w:jc w:val="both"/>
        <w:rPr>
          <w:rFonts w:eastAsia="Calibri"/>
        </w:rPr>
      </w:pPr>
    </w:p>
    <w:p w:rsidR="003F00EA" w:rsidRDefault="003F00EA" w:rsidP="003F00EA">
      <w:pPr>
        <w:autoSpaceDE w:val="0"/>
        <w:autoSpaceDN w:val="0"/>
        <w:adjustRightInd w:val="0"/>
        <w:jc w:val="both"/>
        <w:rPr>
          <w:rFonts w:eastAsia="Calibri"/>
        </w:rPr>
      </w:pPr>
      <w:r w:rsidRPr="003F00EA">
        <w:rPr>
          <w:rFonts w:eastAsia="Calibri"/>
        </w:rPr>
        <w:t>Le projet de réhabilitation arrêté sur base des résultats de cette vérification comportera ainsi une</w:t>
      </w:r>
      <w:r>
        <w:rPr>
          <w:rFonts w:eastAsia="Calibri"/>
        </w:rPr>
        <w:t xml:space="preserve"> </w:t>
      </w:r>
      <w:r w:rsidRPr="003F00EA">
        <w:rPr>
          <w:rFonts w:eastAsia="Calibri"/>
        </w:rPr>
        <w:t>imperméabilisation du canal d’amenée vers la centrale hydroélectrique dont les conditions de stabilité</w:t>
      </w:r>
      <w:r>
        <w:rPr>
          <w:rFonts w:eastAsia="Calibri"/>
        </w:rPr>
        <w:t xml:space="preserve"> </w:t>
      </w:r>
      <w:r w:rsidRPr="003F00EA">
        <w:rPr>
          <w:rFonts w:eastAsia="Calibri"/>
        </w:rPr>
        <w:t>ne sont plus assurées. En vue de rencontrer les problèmes dus aux sédiments</w:t>
      </w:r>
      <w:r w:rsidR="0027116B">
        <w:rPr>
          <w:rFonts w:eastAsia="Calibri"/>
        </w:rPr>
        <w:t xml:space="preserve"> dans la retenue</w:t>
      </w:r>
      <w:r w:rsidRPr="003F00EA">
        <w:rPr>
          <w:rFonts w:eastAsia="Calibri"/>
        </w:rPr>
        <w:t>, un dévasage régulier sera</w:t>
      </w:r>
      <w:r>
        <w:rPr>
          <w:rFonts w:eastAsia="Calibri"/>
        </w:rPr>
        <w:t xml:space="preserve"> </w:t>
      </w:r>
      <w:r w:rsidRPr="003F00EA">
        <w:rPr>
          <w:rFonts w:eastAsia="Calibri"/>
        </w:rPr>
        <w:t>désormais prévu sous forme d’augmentations temporaires périodiques de la vitesse d’écoulement de</w:t>
      </w:r>
      <w:r>
        <w:rPr>
          <w:rFonts w:eastAsia="Calibri"/>
        </w:rPr>
        <w:t xml:space="preserve"> </w:t>
      </w:r>
      <w:r w:rsidRPr="003F00EA">
        <w:rPr>
          <w:rFonts w:eastAsia="Calibri"/>
        </w:rPr>
        <w:t>l’eau de la Sûre permettant d’accroître sa capacité d’érosion</w:t>
      </w:r>
      <w:r w:rsidR="007638E1">
        <w:rPr>
          <w:rFonts w:eastAsia="Calibri"/>
        </w:rPr>
        <w:t>, ce qui constitue par ailleurs aussi une mesure anti-crues efficace</w:t>
      </w:r>
      <w:r w:rsidRPr="003F00EA">
        <w:rPr>
          <w:rFonts w:eastAsia="Calibri"/>
        </w:rPr>
        <w:t>. Les ponts routiers traversant à deux</w:t>
      </w:r>
      <w:r>
        <w:rPr>
          <w:rFonts w:eastAsia="Calibri"/>
        </w:rPr>
        <w:t xml:space="preserve"> </w:t>
      </w:r>
      <w:r w:rsidRPr="003F00EA">
        <w:rPr>
          <w:rFonts w:eastAsia="Calibri"/>
        </w:rPr>
        <w:t>endroits le canal d’amenée seront remis en état. Par ailleurs, il faudra reconstruire la prise d’eau à</w:t>
      </w:r>
      <w:r>
        <w:rPr>
          <w:rFonts w:eastAsia="Calibri"/>
        </w:rPr>
        <w:t xml:space="preserve"> </w:t>
      </w:r>
      <w:r w:rsidRPr="003F00EA">
        <w:rPr>
          <w:rFonts w:eastAsia="Calibri"/>
        </w:rPr>
        <w:t>l’entrée dudit canal et remettre en état la station de pompage installée près du pont frontalier de Rosport.</w:t>
      </w:r>
    </w:p>
    <w:p w:rsidR="003F00EA" w:rsidRDefault="003F00EA" w:rsidP="003F00EA">
      <w:pPr>
        <w:autoSpaceDE w:val="0"/>
        <w:autoSpaceDN w:val="0"/>
        <w:adjustRightInd w:val="0"/>
        <w:jc w:val="both"/>
        <w:rPr>
          <w:rFonts w:eastAsia="Calibri"/>
        </w:rPr>
      </w:pPr>
    </w:p>
    <w:p w:rsidR="003F00EA" w:rsidRDefault="003F00EA" w:rsidP="003F00EA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Mise en conformité de la continuité de la Sûre</w:t>
      </w:r>
    </w:p>
    <w:p w:rsidR="003F00EA" w:rsidRDefault="00A95593" w:rsidP="00A9559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Les</w:t>
      </w:r>
      <w:r w:rsidRPr="00A95593">
        <w:rPr>
          <w:rFonts w:eastAsia="Calibri"/>
        </w:rPr>
        <w:t xml:space="preserve"> travaux prévus consistent</w:t>
      </w:r>
      <w:r>
        <w:rPr>
          <w:rFonts w:eastAsia="Calibri"/>
        </w:rPr>
        <w:t xml:space="preserve"> </w:t>
      </w:r>
      <w:r w:rsidRPr="00A95593">
        <w:rPr>
          <w:rFonts w:eastAsia="Calibri"/>
        </w:rPr>
        <w:t>dans la remise en état de la passe à poissons existant à la hauteur du barrage principal et dans la</w:t>
      </w:r>
      <w:r>
        <w:rPr>
          <w:rFonts w:eastAsia="Calibri"/>
        </w:rPr>
        <w:t xml:space="preserve"> </w:t>
      </w:r>
      <w:r w:rsidRPr="00A95593">
        <w:rPr>
          <w:rFonts w:eastAsia="Calibri"/>
        </w:rPr>
        <w:t xml:space="preserve">construction d’une nouvelle passe au droit de l’usine hydroélectrique. </w:t>
      </w:r>
      <w:r>
        <w:rPr>
          <w:rFonts w:eastAsia="Calibri"/>
        </w:rPr>
        <w:t>Des</w:t>
      </w:r>
      <w:r w:rsidRPr="00A95593">
        <w:rPr>
          <w:rFonts w:eastAsia="Calibri"/>
        </w:rPr>
        <w:t xml:space="preserve"> mesures supplémentaires</w:t>
      </w:r>
      <w:r>
        <w:rPr>
          <w:rFonts w:eastAsia="Calibri"/>
        </w:rPr>
        <w:t xml:space="preserve"> </w:t>
      </w:r>
      <w:r w:rsidRPr="00A95593">
        <w:rPr>
          <w:rFonts w:eastAsia="Calibri"/>
        </w:rPr>
        <w:t>sont prévues pour mieux protéger les anguilles. Enfin, une</w:t>
      </w:r>
      <w:r>
        <w:rPr>
          <w:rFonts w:eastAsia="Calibri"/>
        </w:rPr>
        <w:t xml:space="preserve"> </w:t>
      </w:r>
      <w:r w:rsidRPr="00A95593">
        <w:rPr>
          <w:rFonts w:eastAsia="Calibri"/>
        </w:rPr>
        <w:t>turbine supplémentaire sera am</w:t>
      </w:r>
      <w:r>
        <w:rPr>
          <w:rFonts w:eastAsia="Calibri"/>
        </w:rPr>
        <w:t>énagée sur le barrage principal. E</w:t>
      </w:r>
      <w:r w:rsidRPr="00A95593">
        <w:rPr>
          <w:rFonts w:eastAsia="Calibri"/>
        </w:rPr>
        <w:t>lle servira à compenser la réduction</w:t>
      </w:r>
      <w:r>
        <w:rPr>
          <w:rFonts w:eastAsia="Calibri"/>
        </w:rPr>
        <w:t xml:space="preserve"> </w:t>
      </w:r>
      <w:r w:rsidRPr="00A95593">
        <w:rPr>
          <w:rFonts w:eastAsia="Calibri"/>
        </w:rPr>
        <w:t>du débit d’eau dirigée dans le canal et augmentant dès lors le débit dans la boucle de la Sûre, option</w:t>
      </w:r>
      <w:r>
        <w:rPr>
          <w:rFonts w:eastAsia="Calibri"/>
        </w:rPr>
        <w:t xml:space="preserve"> </w:t>
      </w:r>
      <w:r w:rsidRPr="00A95593">
        <w:rPr>
          <w:rFonts w:eastAsia="Calibri"/>
        </w:rPr>
        <w:t>retenue en vue d’améliorer les conditions de migration des poissons.</w:t>
      </w:r>
    </w:p>
    <w:p w:rsidR="00A95593" w:rsidRDefault="00A95593" w:rsidP="00A95593">
      <w:pPr>
        <w:autoSpaceDE w:val="0"/>
        <w:autoSpaceDN w:val="0"/>
        <w:adjustRightInd w:val="0"/>
        <w:jc w:val="both"/>
        <w:rPr>
          <w:rFonts w:eastAsia="Calibri"/>
        </w:rPr>
      </w:pPr>
    </w:p>
    <w:p w:rsidR="00A95593" w:rsidRDefault="00A95593" w:rsidP="00A9559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Cette mise en conformité de la conti</w:t>
      </w:r>
      <w:r w:rsidR="00B97130">
        <w:rPr>
          <w:rFonts w:eastAsia="Calibri"/>
        </w:rPr>
        <w:t>nuité de la Sûre est à voir à</w:t>
      </w:r>
      <w:r>
        <w:rPr>
          <w:rFonts w:eastAsia="Calibri"/>
        </w:rPr>
        <w:t xml:space="preserve"> la lumière de la nouvelle loi cadre sur l’eau qui transpose la Directive 2000/60/CE et qui oblige les Etats membres de la </w:t>
      </w:r>
      <w:r w:rsidR="008873B4">
        <w:rPr>
          <w:rFonts w:eastAsia="Calibri"/>
        </w:rPr>
        <w:t>C</w:t>
      </w:r>
      <w:r>
        <w:rPr>
          <w:rFonts w:eastAsia="Calibri"/>
        </w:rPr>
        <w:t>ommunauté européenne à rétablir</w:t>
      </w:r>
      <w:r w:rsidR="00CE5DA3">
        <w:rPr>
          <w:rFonts w:eastAsia="Calibri"/>
        </w:rPr>
        <w:t xml:space="preserve"> le bon état écologique des eaux de surface et notamment la continuité des rivières jusqu’en 2015.</w:t>
      </w:r>
      <w:r>
        <w:rPr>
          <w:rFonts w:eastAsia="Calibri"/>
        </w:rPr>
        <w:t xml:space="preserve"> </w:t>
      </w:r>
    </w:p>
    <w:p w:rsidR="007638E1" w:rsidRDefault="007638E1" w:rsidP="00A95593">
      <w:pPr>
        <w:autoSpaceDE w:val="0"/>
        <w:autoSpaceDN w:val="0"/>
        <w:adjustRightInd w:val="0"/>
        <w:jc w:val="both"/>
        <w:rPr>
          <w:rFonts w:eastAsia="Calibri"/>
        </w:rPr>
      </w:pPr>
    </w:p>
    <w:sectPr w:rsidR="007638E1" w:rsidSect="00C038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56" w:rsidRDefault="00090256" w:rsidP="00A95593">
      <w:r>
        <w:separator/>
      </w:r>
    </w:p>
  </w:endnote>
  <w:endnote w:type="continuationSeparator" w:id="0">
    <w:p w:rsidR="00090256" w:rsidRDefault="00090256" w:rsidP="00A9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93" w:rsidRDefault="00A95593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DDC">
      <w:rPr>
        <w:noProof/>
      </w:rPr>
      <w:t>1</w:t>
    </w:r>
    <w:r>
      <w:fldChar w:fldCharType="end"/>
    </w:r>
  </w:p>
  <w:p w:rsidR="00A95593" w:rsidRDefault="00A955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56" w:rsidRDefault="00090256" w:rsidP="00A95593">
      <w:r>
        <w:separator/>
      </w:r>
    </w:p>
  </w:footnote>
  <w:footnote w:type="continuationSeparator" w:id="0">
    <w:p w:rsidR="00090256" w:rsidRDefault="00090256" w:rsidP="00A9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716A"/>
    <w:multiLevelType w:val="hybridMultilevel"/>
    <w:tmpl w:val="3EB06E32"/>
    <w:lvl w:ilvl="0" w:tplc="983497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-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209A9"/>
    <w:multiLevelType w:val="hybridMultilevel"/>
    <w:tmpl w:val="F72CDB18"/>
    <w:lvl w:ilvl="0" w:tplc="A0764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03BB2">
      <w:numFmt w:val="none"/>
      <w:lvlText w:val=""/>
      <w:lvlJc w:val="left"/>
      <w:pPr>
        <w:tabs>
          <w:tab w:val="num" w:pos="360"/>
        </w:tabs>
      </w:pPr>
    </w:lvl>
    <w:lvl w:ilvl="2" w:tplc="7908871A">
      <w:numFmt w:val="none"/>
      <w:lvlText w:val=""/>
      <w:lvlJc w:val="left"/>
      <w:pPr>
        <w:tabs>
          <w:tab w:val="num" w:pos="360"/>
        </w:tabs>
      </w:pPr>
    </w:lvl>
    <w:lvl w:ilvl="3" w:tplc="8370F894">
      <w:numFmt w:val="none"/>
      <w:lvlText w:val=""/>
      <w:lvlJc w:val="left"/>
      <w:pPr>
        <w:tabs>
          <w:tab w:val="num" w:pos="360"/>
        </w:tabs>
      </w:pPr>
    </w:lvl>
    <w:lvl w:ilvl="4" w:tplc="E9A862D4">
      <w:numFmt w:val="none"/>
      <w:lvlText w:val=""/>
      <w:lvlJc w:val="left"/>
      <w:pPr>
        <w:tabs>
          <w:tab w:val="num" w:pos="360"/>
        </w:tabs>
      </w:pPr>
    </w:lvl>
    <w:lvl w:ilvl="5" w:tplc="E48A3E3E">
      <w:numFmt w:val="none"/>
      <w:lvlText w:val=""/>
      <w:lvlJc w:val="left"/>
      <w:pPr>
        <w:tabs>
          <w:tab w:val="num" w:pos="360"/>
        </w:tabs>
      </w:pPr>
    </w:lvl>
    <w:lvl w:ilvl="6" w:tplc="36F24A2A">
      <w:numFmt w:val="none"/>
      <w:lvlText w:val=""/>
      <w:lvlJc w:val="left"/>
      <w:pPr>
        <w:tabs>
          <w:tab w:val="num" w:pos="360"/>
        </w:tabs>
      </w:pPr>
    </w:lvl>
    <w:lvl w:ilvl="7" w:tplc="BFB2923A">
      <w:numFmt w:val="none"/>
      <w:lvlText w:val=""/>
      <w:lvlJc w:val="left"/>
      <w:pPr>
        <w:tabs>
          <w:tab w:val="num" w:pos="360"/>
        </w:tabs>
      </w:pPr>
    </w:lvl>
    <w:lvl w:ilvl="8" w:tplc="45E0134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E1B1AFD"/>
    <w:multiLevelType w:val="hybridMultilevel"/>
    <w:tmpl w:val="8CE81A4C"/>
    <w:lvl w:ilvl="0" w:tplc="76E820E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-Roman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DA"/>
    <w:rsid w:val="00064E44"/>
    <w:rsid w:val="000857B2"/>
    <w:rsid w:val="00090256"/>
    <w:rsid w:val="001053F5"/>
    <w:rsid w:val="00184F83"/>
    <w:rsid w:val="001F018F"/>
    <w:rsid w:val="001F13A5"/>
    <w:rsid w:val="00222FB3"/>
    <w:rsid w:val="002425C8"/>
    <w:rsid w:val="002542B4"/>
    <w:rsid w:val="0027116B"/>
    <w:rsid w:val="00331FF2"/>
    <w:rsid w:val="00355BFE"/>
    <w:rsid w:val="003B462A"/>
    <w:rsid w:val="003F00EA"/>
    <w:rsid w:val="00452702"/>
    <w:rsid w:val="00495495"/>
    <w:rsid w:val="004B6DCB"/>
    <w:rsid w:val="004C1810"/>
    <w:rsid w:val="00556D94"/>
    <w:rsid w:val="00580DDC"/>
    <w:rsid w:val="006425B3"/>
    <w:rsid w:val="006C7278"/>
    <w:rsid w:val="007113B8"/>
    <w:rsid w:val="007638E1"/>
    <w:rsid w:val="007E034A"/>
    <w:rsid w:val="00823AC9"/>
    <w:rsid w:val="008873B4"/>
    <w:rsid w:val="00903D84"/>
    <w:rsid w:val="009A4B88"/>
    <w:rsid w:val="009E0379"/>
    <w:rsid w:val="00A025A7"/>
    <w:rsid w:val="00A547F8"/>
    <w:rsid w:val="00A83CAC"/>
    <w:rsid w:val="00A95593"/>
    <w:rsid w:val="00AB7130"/>
    <w:rsid w:val="00AE479C"/>
    <w:rsid w:val="00B97130"/>
    <w:rsid w:val="00C038B5"/>
    <w:rsid w:val="00C605DE"/>
    <w:rsid w:val="00C65A02"/>
    <w:rsid w:val="00CE5DA3"/>
    <w:rsid w:val="00EF041E"/>
    <w:rsid w:val="00F52ADA"/>
    <w:rsid w:val="00F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A94443-0598-4299-B6E4-8391A4F0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DA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6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5A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5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5A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5A0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5A0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5A0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5A0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5A0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65A0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65A02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C65A0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65A02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65A0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65A0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A0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65A0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C65A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65A0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A02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C65A02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uiPriority w:val="22"/>
    <w:qFormat/>
    <w:rsid w:val="00C65A02"/>
    <w:rPr>
      <w:b/>
      <w:bCs/>
    </w:rPr>
  </w:style>
  <w:style w:type="character" w:styleId="Accentuation">
    <w:name w:val="Emphasis"/>
    <w:basedOn w:val="Policepardfaut"/>
    <w:uiPriority w:val="20"/>
    <w:qFormat/>
    <w:rsid w:val="00C65A0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C65A02"/>
    <w:rPr>
      <w:szCs w:val="32"/>
    </w:rPr>
  </w:style>
  <w:style w:type="paragraph" w:styleId="Paragraphedeliste">
    <w:name w:val="List Paragraph"/>
    <w:basedOn w:val="Normal"/>
    <w:uiPriority w:val="34"/>
    <w:qFormat/>
    <w:rsid w:val="00C65A0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65A0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65A0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5A0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5A02"/>
    <w:rPr>
      <w:b/>
      <w:i/>
      <w:sz w:val="24"/>
    </w:rPr>
  </w:style>
  <w:style w:type="character" w:styleId="Emphaseple">
    <w:name w:val="Subtle Emphasis"/>
    <w:uiPriority w:val="19"/>
    <w:qFormat/>
    <w:rsid w:val="00C65A02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C65A0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65A0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65A0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65A0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5A02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A955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95593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95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559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7638E1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3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C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DP5940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5940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/sftpecos/Dossiers_parlementaires/5940/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9B990F2-6917-4719-9141-5A6C40173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CC9AE-805D-4239-8ED5-A066A8BB0CAD}"/>
</file>

<file path=customXml/itemProps3.xml><?xml version="1.0" encoding="utf-8"?>
<ds:datastoreItem xmlns:ds="http://schemas.openxmlformats.org/officeDocument/2006/customXml" ds:itemID="{EC1A2397-52BB-44EF-B054-CA18F7A5D6FA}"/>
</file>

<file path=customXml/itemProps4.xml><?xml version="1.0" encoding="utf-8"?>
<ds:datastoreItem xmlns:ds="http://schemas.openxmlformats.org/officeDocument/2006/customXml" ds:itemID="{77DA362A-3326-4413-B5D2-AF6865181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2009-03-26T08:49:00Z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