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452" w:rsidRPr="002C1C25" w:rsidRDefault="0043531C" w:rsidP="003B074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  <w:r w:rsidRPr="002C1C25">
        <w:rPr>
          <w:rFonts w:ascii="Times New Roman" w:hAnsi="Times New Roman"/>
          <w:sz w:val="24"/>
          <w:szCs w:val="24"/>
          <w:u w:val="single"/>
        </w:rPr>
        <w:t>Résumé du projet de loi 5938</w:t>
      </w:r>
    </w:p>
    <w:p w:rsidR="0043531C" w:rsidRPr="002C1C25" w:rsidRDefault="0043531C" w:rsidP="003B0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653" w:rsidRPr="002C1C25" w:rsidRDefault="00D24653" w:rsidP="003B0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C25">
        <w:rPr>
          <w:rFonts w:ascii="Times New Roman" w:hAnsi="Times New Roman"/>
          <w:sz w:val="24"/>
          <w:szCs w:val="24"/>
        </w:rPr>
        <w:t xml:space="preserve">Le projet de loi fixe le cadre légal des indemnisations et </w:t>
      </w:r>
      <w:r w:rsidR="0043076D" w:rsidRPr="002C1C25">
        <w:rPr>
          <w:rFonts w:ascii="Times New Roman" w:hAnsi="Times New Roman"/>
          <w:sz w:val="24"/>
          <w:szCs w:val="24"/>
        </w:rPr>
        <w:t xml:space="preserve">des </w:t>
      </w:r>
      <w:r w:rsidRPr="002C1C25">
        <w:rPr>
          <w:rFonts w:ascii="Times New Roman" w:hAnsi="Times New Roman"/>
          <w:sz w:val="24"/>
          <w:szCs w:val="24"/>
        </w:rPr>
        <w:t xml:space="preserve">récupérations en faveur du personnel militaire de carrière pour sa participation aux entraînements, </w:t>
      </w:r>
      <w:r w:rsidR="003B0747" w:rsidRPr="002C1C25">
        <w:rPr>
          <w:rFonts w:ascii="Times New Roman" w:hAnsi="Times New Roman"/>
          <w:sz w:val="24"/>
          <w:szCs w:val="24"/>
        </w:rPr>
        <w:t xml:space="preserve">aux </w:t>
      </w:r>
      <w:r w:rsidRPr="002C1C25">
        <w:rPr>
          <w:rFonts w:ascii="Times New Roman" w:hAnsi="Times New Roman"/>
          <w:sz w:val="24"/>
          <w:szCs w:val="24"/>
        </w:rPr>
        <w:t>instructions militaires et au service de garde</w:t>
      </w:r>
      <w:r w:rsidR="003B0747" w:rsidRPr="002C1C25">
        <w:rPr>
          <w:rFonts w:ascii="Times New Roman" w:hAnsi="Times New Roman"/>
          <w:sz w:val="24"/>
          <w:szCs w:val="24"/>
        </w:rPr>
        <w:t xml:space="preserve"> et</w:t>
      </w:r>
      <w:r w:rsidRPr="002C1C25">
        <w:rPr>
          <w:rFonts w:ascii="Times New Roman" w:hAnsi="Times New Roman"/>
          <w:sz w:val="24"/>
          <w:szCs w:val="24"/>
        </w:rPr>
        <w:t xml:space="preserve"> est à lire à la lumière de la loi du 21 décembre 2007 relative à la réforme de l’armée, qui porte création des unités de disponibilité opérationnelle. </w:t>
      </w:r>
    </w:p>
    <w:p w:rsidR="00D24653" w:rsidRPr="002C1C25" w:rsidRDefault="00D24653" w:rsidP="003B0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531C" w:rsidRPr="002C1C25" w:rsidRDefault="00D24653" w:rsidP="003B0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C25">
        <w:rPr>
          <w:rFonts w:ascii="Times New Roman" w:hAnsi="Times New Roman"/>
          <w:sz w:val="24"/>
          <w:szCs w:val="24"/>
        </w:rPr>
        <w:t xml:space="preserve">Le projet de loi a pour objet de rémunérer de façon adéquate les efforts consentis par les militaires de carrière dans les missions et </w:t>
      </w:r>
      <w:r w:rsidR="0043076D" w:rsidRPr="002C1C25">
        <w:rPr>
          <w:rFonts w:ascii="Times New Roman" w:hAnsi="Times New Roman"/>
          <w:sz w:val="24"/>
          <w:szCs w:val="24"/>
        </w:rPr>
        <w:t xml:space="preserve">les </w:t>
      </w:r>
      <w:r w:rsidRPr="002C1C25">
        <w:rPr>
          <w:rFonts w:ascii="Times New Roman" w:hAnsi="Times New Roman"/>
          <w:sz w:val="24"/>
          <w:szCs w:val="24"/>
        </w:rPr>
        <w:t xml:space="preserve">entraînements en préparation de celles-ci. Les compensations prennent la forme d’une indemnité spéciale. L’indemnité n’est due que pour les entraînements et </w:t>
      </w:r>
      <w:r w:rsidR="003B0747" w:rsidRPr="002C1C25">
        <w:rPr>
          <w:rFonts w:ascii="Times New Roman" w:hAnsi="Times New Roman"/>
          <w:sz w:val="24"/>
          <w:szCs w:val="24"/>
        </w:rPr>
        <w:t xml:space="preserve">les </w:t>
      </w:r>
      <w:r w:rsidRPr="002C1C25">
        <w:rPr>
          <w:rFonts w:ascii="Times New Roman" w:hAnsi="Times New Roman"/>
          <w:sz w:val="24"/>
          <w:szCs w:val="24"/>
        </w:rPr>
        <w:t xml:space="preserve">instructions militaires dont la durée est supérieure ou égale à 24 heures et est non </w:t>
      </w:r>
      <w:proofErr w:type="spellStart"/>
      <w:r w:rsidRPr="002C1C25">
        <w:rPr>
          <w:rFonts w:ascii="Times New Roman" w:hAnsi="Times New Roman"/>
          <w:sz w:val="24"/>
          <w:szCs w:val="24"/>
        </w:rPr>
        <w:t>pensionnable</w:t>
      </w:r>
      <w:proofErr w:type="spellEnd"/>
      <w:r w:rsidRPr="002C1C25">
        <w:rPr>
          <w:rFonts w:ascii="Times New Roman" w:hAnsi="Times New Roman"/>
          <w:sz w:val="24"/>
          <w:szCs w:val="24"/>
        </w:rPr>
        <w:t>, n</w:t>
      </w:r>
      <w:r w:rsidR="003B0747" w:rsidRPr="002C1C25">
        <w:rPr>
          <w:rFonts w:ascii="Times New Roman" w:hAnsi="Times New Roman"/>
          <w:sz w:val="24"/>
          <w:szCs w:val="24"/>
        </w:rPr>
        <w:t xml:space="preserve">on </w:t>
      </w:r>
      <w:proofErr w:type="spellStart"/>
      <w:r w:rsidR="003B0747" w:rsidRPr="002C1C25">
        <w:rPr>
          <w:rFonts w:ascii="Times New Roman" w:hAnsi="Times New Roman"/>
          <w:sz w:val="24"/>
          <w:szCs w:val="24"/>
        </w:rPr>
        <w:t>cotisable</w:t>
      </w:r>
      <w:proofErr w:type="spellEnd"/>
      <w:r w:rsidR="003B0747" w:rsidRPr="002C1C25">
        <w:rPr>
          <w:rFonts w:ascii="Times New Roman" w:hAnsi="Times New Roman"/>
          <w:sz w:val="24"/>
          <w:szCs w:val="24"/>
        </w:rPr>
        <w:t xml:space="preserve"> et non imposable. Il n’est pas alloué d’indemnité pour les entraînements et </w:t>
      </w:r>
      <w:r w:rsidR="0043076D" w:rsidRPr="002C1C25">
        <w:rPr>
          <w:rFonts w:ascii="Times New Roman" w:hAnsi="Times New Roman"/>
          <w:sz w:val="24"/>
          <w:szCs w:val="24"/>
        </w:rPr>
        <w:t xml:space="preserve">les </w:t>
      </w:r>
      <w:r w:rsidR="003B0747" w:rsidRPr="002C1C25">
        <w:rPr>
          <w:rFonts w:ascii="Times New Roman" w:hAnsi="Times New Roman"/>
          <w:sz w:val="24"/>
          <w:szCs w:val="24"/>
        </w:rPr>
        <w:t xml:space="preserve">instructions militaires dont la durée est inférieure à 24 heures et il n’est pas davantage alloué d’indemnité pour les services de garde. </w:t>
      </w:r>
    </w:p>
    <w:p w:rsidR="00D24653" w:rsidRPr="002C1C25" w:rsidRDefault="00D24653" w:rsidP="003B0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653" w:rsidRPr="002C1C25" w:rsidRDefault="00D24653" w:rsidP="003B0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24653" w:rsidRPr="002C1C25" w:rsidSect="00533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31C"/>
    <w:rsid w:val="002C1C25"/>
    <w:rsid w:val="003B0747"/>
    <w:rsid w:val="0043076D"/>
    <w:rsid w:val="0043531C"/>
    <w:rsid w:val="00533452"/>
    <w:rsid w:val="00B05AC1"/>
    <w:rsid w:val="00D24653"/>
    <w:rsid w:val="00D8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8E9B446-D8DC-4C99-9CC2-9C7FE878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45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DP5938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5938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/sftpecos/Dossiers_parlementaires/5938/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B4613B9C-D9F6-4269-B9CE-876299F9867A}"/>
</file>

<file path=customXml/itemProps2.xml><?xml version="1.0" encoding="utf-8"?>
<ds:datastoreItem xmlns:ds="http://schemas.openxmlformats.org/officeDocument/2006/customXml" ds:itemID="{B0ED8514-2926-4EE2-8EFA-1D2767508D55}"/>
</file>

<file path=customXml/itemProps3.xml><?xml version="1.0" encoding="utf-8"?>
<ds:datastoreItem xmlns:ds="http://schemas.openxmlformats.org/officeDocument/2006/customXml" ds:itemID="{8CCF5BCF-5810-49EA-89A8-2F822BFC71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Isabelle BARRA</dc:creator>
  <cp:keywords/>
  <cp:lastModifiedBy>SYSTEM</cp:lastModifiedBy>
  <cp:revision>2</cp:revision>
  <dcterms:created xsi:type="dcterms:W3CDTF">2024-02-21T07:44:00Z</dcterms:created>
  <dcterms:modified xsi:type="dcterms:W3CDTF">2024-02-21T07:44:00Z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