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1B" w:rsidRDefault="00F00D1B" w:rsidP="00F00D1B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bookmarkStart w:id="0" w:name="_GoBack"/>
      <w:bookmarkEnd w:id="0"/>
      <w:r>
        <w:rPr>
          <w:rFonts w:ascii="Arial" w:hAnsi="Arial" w:cs="Arial"/>
          <w:lang w:val="fr-LU" w:eastAsia="fr-LU"/>
        </w:rPr>
        <w:t>Résumé</w:t>
      </w:r>
    </w:p>
    <w:p w:rsidR="00F00D1B" w:rsidRDefault="00F00D1B" w:rsidP="00F00D1B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</w:p>
    <w:p w:rsidR="00F00D1B" w:rsidRDefault="00F00D1B" w:rsidP="00F00D1B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>
        <w:rPr>
          <w:rFonts w:ascii="Arial" w:hAnsi="Arial" w:cs="Arial"/>
          <w:lang w:val="fr-LU" w:eastAsia="fr-LU"/>
        </w:rPr>
        <w:t xml:space="preserve">5910 </w:t>
      </w:r>
    </w:p>
    <w:p w:rsidR="00F00D1B" w:rsidRDefault="00F00D1B" w:rsidP="00F00D1B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</w:p>
    <w:p w:rsidR="00F31B4E" w:rsidRDefault="00F31B4E" w:rsidP="00F00D1B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>
        <w:rPr>
          <w:rFonts w:ascii="Arial" w:hAnsi="Arial" w:cs="Arial"/>
          <w:lang w:val="fr-LU" w:eastAsia="fr-LU"/>
        </w:rPr>
        <w:t>L’objet de ce</w:t>
      </w:r>
      <w:r w:rsidR="00F00D1B">
        <w:rPr>
          <w:rFonts w:ascii="Arial" w:hAnsi="Arial" w:cs="Arial"/>
          <w:lang w:val="fr-LU" w:eastAsia="fr-LU"/>
        </w:rPr>
        <w:t xml:space="preserve"> projet de loi </w:t>
      </w:r>
      <w:r>
        <w:rPr>
          <w:rFonts w:ascii="Arial" w:hAnsi="Arial" w:cs="Arial"/>
          <w:lang w:val="fr-LU" w:eastAsia="fr-LU"/>
        </w:rPr>
        <w:t>est d’</w:t>
      </w:r>
      <w:r w:rsidR="00F00D1B">
        <w:rPr>
          <w:rFonts w:ascii="Arial" w:hAnsi="Arial" w:cs="Arial"/>
          <w:lang w:val="fr-LU" w:eastAsia="fr-LU"/>
        </w:rPr>
        <w:t>augmente</w:t>
      </w:r>
      <w:r>
        <w:rPr>
          <w:rFonts w:ascii="Arial" w:hAnsi="Arial" w:cs="Arial"/>
          <w:lang w:val="fr-LU" w:eastAsia="fr-LU"/>
        </w:rPr>
        <w:t>r</w:t>
      </w:r>
      <w:r w:rsidR="00F00D1B">
        <w:rPr>
          <w:rFonts w:ascii="Arial" w:hAnsi="Arial" w:cs="Arial"/>
          <w:lang w:val="fr-LU" w:eastAsia="fr-LU"/>
        </w:rPr>
        <w:t xml:space="preserve"> les taux du régime d’aides aux pe</w:t>
      </w:r>
      <w:r w:rsidR="00F00D1B" w:rsidRPr="00EE2BE9">
        <w:rPr>
          <w:rFonts w:ascii="Arial" w:hAnsi="Arial" w:cs="Arial"/>
          <w:lang w:val="fr-LU" w:eastAsia="fr-LU"/>
        </w:rPr>
        <w:t>tites et moyennes</w:t>
      </w:r>
      <w:r w:rsidR="00F00D1B">
        <w:rPr>
          <w:rFonts w:ascii="Arial" w:hAnsi="Arial" w:cs="Arial"/>
          <w:lang w:val="fr-LU" w:eastAsia="fr-LU"/>
        </w:rPr>
        <w:t xml:space="preserve"> </w:t>
      </w:r>
      <w:r w:rsidR="00F00D1B" w:rsidRPr="00EE2BE9">
        <w:rPr>
          <w:rFonts w:ascii="Arial" w:hAnsi="Arial" w:cs="Arial"/>
          <w:lang w:val="fr-LU" w:eastAsia="fr-LU"/>
        </w:rPr>
        <w:t>entreprises</w:t>
      </w:r>
      <w:r w:rsidR="00F00D1B">
        <w:rPr>
          <w:rFonts w:ascii="Arial" w:hAnsi="Arial" w:cs="Arial"/>
          <w:lang w:val="fr-LU" w:eastAsia="fr-LU"/>
        </w:rPr>
        <w:t xml:space="preserve"> </w:t>
      </w:r>
      <w:r>
        <w:rPr>
          <w:rFonts w:ascii="Arial" w:hAnsi="Arial" w:cs="Arial"/>
          <w:lang w:val="fr-LU" w:eastAsia="fr-LU"/>
        </w:rPr>
        <w:t>aux nouveaux seuils maxima autorisés depuis peu par la Commission européenne.</w:t>
      </w:r>
    </w:p>
    <w:p w:rsidR="00F31B4E" w:rsidRDefault="00F31B4E" w:rsidP="00F00D1B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</w:p>
    <w:p w:rsidR="00F00D1B" w:rsidRDefault="00F31B4E" w:rsidP="00F00D1B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>
        <w:rPr>
          <w:rFonts w:ascii="Arial" w:hAnsi="Arial" w:cs="Arial"/>
          <w:lang w:val="fr-LU" w:eastAsia="fr-LU"/>
        </w:rPr>
        <w:t xml:space="preserve">Le régime d’aides dont question est </w:t>
      </w:r>
      <w:r w:rsidR="00F00D1B">
        <w:rPr>
          <w:rFonts w:ascii="Arial" w:hAnsi="Arial" w:cs="Arial"/>
          <w:lang w:val="fr-LU" w:eastAsia="fr-LU"/>
        </w:rPr>
        <w:t xml:space="preserve">prévu par la loi </w:t>
      </w:r>
      <w:r w:rsidR="00F00D1B" w:rsidRPr="00EE2BE9">
        <w:rPr>
          <w:rFonts w:ascii="Arial" w:hAnsi="Arial" w:cs="Arial"/>
          <w:lang w:val="fr-LU" w:eastAsia="fr-LU"/>
        </w:rPr>
        <w:t>modifiée du 27 juillet 1993 ayant pour objet 1. le développement et la diversification économiques</w:t>
      </w:r>
      <w:r w:rsidR="00F00D1B">
        <w:rPr>
          <w:rFonts w:ascii="Arial" w:hAnsi="Arial" w:cs="Arial"/>
          <w:lang w:val="fr-LU" w:eastAsia="fr-LU"/>
        </w:rPr>
        <w:t xml:space="preserve"> </w:t>
      </w:r>
      <w:r w:rsidR="00F00D1B" w:rsidRPr="00EE2BE9">
        <w:rPr>
          <w:rFonts w:ascii="Arial" w:hAnsi="Arial" w:cs="Arial"/>
          <w:lang w:val="fr-LU" w:eastAsia="fr-LU"/>
        </w:rPr>
        <w:t>2. l’amélioration de la structure générale et de l’é</w:t>
      </w:r>
      <w:r w:rsidR="00F00D1B">
        <w:rPr>
          <w:rFonts w:ascii="Arial" w:hAnsi="Arial" w:cs="Arial"/>
          <w:lang w:val="fr-LU" w:eastAsia="fr-LU"/>
        </w:rPr>
        <w:t>quilibre régional de l’économie</w:t>
      </w:r>
      <w:r>
        <w:rPr>
          <w:rFonts w:ascii="Arial" w:hAnsi="Arial" w:cs="Arial"/>
          <w:lang w:val="fr-LU" w:eastAsia="fr-LU"/>
        </w:rPr>
        <w:t>.</w:t>
      </w:r>
    </w:p>
    <w:p w:rsidR="00B5179F" w:rsidRPr="00F00D1B" w:rsidRDefault="00B5179F">
      <w:pPr>
        <w:rPr>
          <w:lang w:val="fr-LU"/>
        </w:rPr>
      </w:pPr>
    </w:p>
    <w:sectPr w:rsidR="00B5179F" w:rsidRPr="00F00D1B" w:rsidSect="00B5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D1B"/>
    <w:rsid w:val="00B20373"/>
    <w:rsid w:val="00B5179F"/>
    <w:rsid w:val="00CD2780"/>
    <w:rsid w:val="00D046B1"/>
    <w:rsid w:val="00F00D1B"/>
    <w:rsid w:val="00F3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DF9E57-0684-4354-8A2F-81C30DA4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D1B"/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DP5910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5910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/sftpecos/Dossiers_parlementaires/5910/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B691D4F-18DB-465C-A3DF-3E37A0F0FCDA}"/>
</file>

<file path=customXml/itemProps2.xml><?xml version="1.0" encoding="utf-8"?>
<ds:datastoreItem xmlns:ds="http://schemas.openxmlformats.org/officeDocument/2006/customXml" ds:itemID="{2D7B06A9-1A85-4E97-BE9E-5D45D683F824}"/>
</file>

<file path=customXml/itemProps3.xml><?xml version="1.0" encoding="utf-8"?>
<ds:datastoreItem xmlns:ds="http://schemas.openxmlformats.org/officeDocument/2006/customXml" ds:itemID="{1B234CB0-3E7D-44F6-98E5-C4E93D7DF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