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14D" w:rsidRPr="0041014D" w:rsidRDefault="0041014D" w:rsidP="0041014D">
      <w:pPr>
        <w:jc w:val="center"/>
        <w:rPr>
          <w:rFonts w:ascii="Times New Roman" w:hAnsi="Times New Roman"/>
          <w:b/>
          <w:sz w:val="28"/>
          <w:szCs w:val="28"/>
        </w:rPr>
      </w:pPr>
      <w:bookmarkStart w:id="0" w:name="_GoBack"/>
      <w:bookmarkEnd w:id="0"/>
      <w:r w:rsidRPr="0041014D">
        <w:rPr>
          <w:rFonts w:ascii="Times New Roman" w:hAnsi="Times New Roman"/>
          <w:b/>
          <w:sz w:val="28"/>
          <w:szCs w:val="28"/>
        </w:rPr>
        <w:t>5893</w:t>
      </w:r>
    </w:p>
    <w:p w:rsidR="0041014D" w:rsidRDefault="0041014D" w:rsidP="0041014D">
      <w:pPr>
        <w:jc w:val="center"/>
        <w:rPr>
          <w:rFonts w:ascii="Times New Roman" w:hAnsi="Times New Roman"/>
          <w:b/>
          <w:sz w:val="28"/>
          <w:szCs w:val="28"/>
        </w:rPr>
      </w:pPr>
      <w:r w:rsidRPr="0041014D">
        <w:rPr>
          <w:rFonts w:ascii="Times New Roman" w:hAnsi="Times New Roman"/>
          <w:b/>
          <w:sz w:val="28"/>
          <w:szCs w:val="28"/>
        </w:rPr>
        <w:t>Projet de loi portant modification de la loi modifiée du 24 décembre 1985 fixant le statut général des fonctionnaires communaux</w:t>
      </w:r>
    </w:p>
    <w:p w:rsidR="0041014D" w:rsidRDefault="0041014D" w:rsidP="0041014D">
      <w:pPr>
        <w:jc w:val="both"/>
        <w:rPr>
          <w:rFonts w:ascii="Times New Roman" w:hAnsi="Times New Roman"/>
          <w:sz w:val="24"/>
          <w:szCs w:val="24"/>
        </w:rPr>
      </w:pPr>
    </w:p>
    <w:p w:rsidR="0041014D" w:rsidRDefault="0041014D" w:rsidP="0041014D">
      <w:pPr>
        <w:jc w:val="both"/>
        <w:rPr>
          <w:rFonts w:ascii="Times New Roman" w:hAnsi="Times New Roman"/>
          <w:sz w:val="24"/>
          <w:szCs w:val="24"/>
        </w:rPr>
      </w:pPr>
    </w:p>
    <w:p w:rsidR="00EB12D8" w:rsidRPr="00EB12D8" w:rsidRDefault="00EB12D8" w:rsidP="00EB12D8">
      <w:pPr>
        <w:jc w:val="both"/>
        <w:rPr>
          <w:rFonts w:ascii="Times New Roman" w:hAnsi="Times New Roman"/>
          <w:sz w:val="24"/>
          <w:szCs w:val="24"/>
        </w:rPr>
      </w:pPr>
      <w:r w:rsidRPr="00EB12D8">
        <w:rPr>
          <w:rFonts w:ascii="Times New Roman" w:hAnsi="Times New Roman"/>
          <w:sz w:val="24"/>
          <w:szCs w:val="24"/>
        </w:rPr>
        <w:t>Le projet de loi</w:t>
      </w:r>
      <w:r>
        <w:rPr>
          <w:rFonts w:ascii="Times New Roman" w:hAnsi="Times New Roman"/>
          <w:sz w:val="24"/>
          <w:szCs w:val="24"/>
        </w:rPr>
        <w:t xml:space="preserve"> 5893</w:t>
      </w:r>
      <w:r w:rsidRPr="00EB12D8">
        <w:rPr>
          <w:rFonts w:ascii="Times New Roman" w:hAnsi="Times New Roman"/>
          <w:sz w:val="24"/>
          <w:szCs w:val="24"/>
        </w:rPr>
        <w:t xml:space="preserve"> a pour objet la transposition dans le statut général des fonctionnaires communaux et leur adaptation aux spécificités du secteur communal des modifications figurant au projet de loi portant entre autres modification de la loi modifiée du 16 avril 1979 fixant le statut général des fonctionnaires de l’Etat, ceci dans le cadre de l’accord salarial dans la Fonction Publique signé le 5 juillet 2007.</w:t>
      </w:r>
    </w:p>
    <w:p w:rsidR="00EB12D8" w:rsidRPr="00EB12D8" w:rsidRDefault="00EB12D8" w:rsidP="00EB12D8">
      <w:pPr>
        <w:jc w:val="both"/>
        <w:rPr>
          <w:rFonts w:ascii="Times New Roman" w:hAnsi="Times New Roman"/>
          <w:sz w:val="24"/>
          <w:szCs w:val="24"/>
        </w:rPr>
      </w:pPr>
    </w:p>
    <w:p w:rsidR="00EB12D8" w:rsidRPr="00EB12D8" w:rsidRDefault="00EB12D8" w:rsidP="00EB12D8">
      <w:pPr>
        <w:jc w:val="both"/>
        <w:rPr>
          <w:rFonts w:ascii="Times New Roman" w:hAnsi="Times New Roman"/>
          <w:sz w:val="24"/>
          <w:szCs w:val="24"/>
        </w:rPr>
      </w:pPr>
      <w:r w:rsidRPr="00EB12D8">
        <w:rPr>
          <w:rFonts w:ascii="Times New Roman" w:hAnsi="Times New Roman"/>
          <w:sz w:val="24"/>
          <w:szCs w:val="24"/>
        </w:rPr>
        <w:t>Le projet sous rubrique traite ainsi notamment :</w:t>
      </w:r>
    </w:p>
    <w:p w:rsidR="00EB12D8" w:rsidRPr="00EB12D8" w:rsidRDefault="00EB12D8" w:rsidP="00EB12D8">
      <w:pPr>
        <w:jc w:val="both"/>
        <w:rPr>
          <w:rFonts w:ascii="Times New Roman" w:hAnsi="Times New Roman"/>
          <w:sz w:val="24"/>
          <w:szCs w:val="24"/>
        </w:rPr>
      </w:pPr>
    </w:p>
    <w:p w:rsidR="00EB12D8" w:rsidRPr="00EB12D8" w:rsidRDefault="00EB12D8" w:rsidP="00EB12D8">
      <w:pPr>
        <w:numPr>
          <w:ilvl w:val="0"/>
          <w:numId w:val="1"/>
        </w:numPr>
        <w:jc w:val="both"/>
        <w:rPr>
          <w:rFonts w:ascii="Times New Roman" w:hAnsi="Times New Roman"/>
          <w:sz w:val="24"/>
          <w:szCs w:val="24"/>
        </w:rPr>
      </w:pPr>
      <w:r w:rsidRPr="00EB12D8">
        <w:rPr>
          <w:rFonts w:ascii="Times New Roman" w:hAnsi="Times New Roman"/>
          <w:sz w:val="24"/>
          <w:szCs w:val="24"/>
        </w:rPr>
        <w:t>du mécanisme d’engagement d’experts</w:t>
      </w:r>
    </w:p>
    <w:p w:rsidR="00EB12D8" w:rsidRPr="00EB12D8" w:rsidRDefault="00EB12D8" w:rsidP="00EB12D8">
      <w:pPr>
        <w:numPr>
          <w:ilvl w:val="0"/>
          <w:numId w:val="1"/>
        </w:numPr>
        <w:jc w:val="both"/>
        <w:rPr>
          <w:rFonts w:ascii="Times New Roman" w:hAnsi="Times New Roman"/>
          <w:sz w:val="24"/>
          <w:szCs w:val="24"/>
        </w:rPr>
      </w:pPr>
      <w:r w:rsidRPr="00EB12D8">
        <w:rPr>
          <w:rFonts w:ascii="Times New Roman" w:hAnsi="Times New Roman"/>
          <w:sz w:val="24"/>
          <w:szCs w:val="24"/>
        </w:rPr>
        <w:t>du délai d’attente entre deux promotions dans le cadre fermé</w:t>
      </w:r>
    </w:p>
    <w:p w:rsidR="00EB12D8" w:rsidRPr="00EB12D8" w:rsidRDefault="00EB12D8" w:rsidP="00EB12D8">
      <w:pPr>
        <w:numPr>
          <w:ilvl w:val="0"/>
          <w:numId w:val="1"/>
        </w:numPr>
        <w:jc w:val="both"/>
        <w:rPr>
          <w:rFonts w:ascii="Times New Roman" w:hAnsi="Times New Roman"/>
          <w:sz w:val="24"/>
          <w:szCs w:val="24"/>
        </w:rPr>
      </w:pPr>
      <w:r w:rsidRPr="00EB12D8">
        <w:rPr>
          <w:rFonts w:ascii="Times New Roman" w:hAnsi="Times New Roman"/>
          <w:sz w:val="24"/>
          <w:szCs w:val="24"/>
        </w:rPr>
        <w:t>de l’introduction du congé individuel de formation</w:t>
      </w:r>
    </w:p>
    <w:p w:rsidR="00EB12D8" w:rsidRPr="00EB12D8" w:rsidRDefault="00EB12D8" w:rsidP="00EB12D8">
      <w:pPr>
        <w:numPr>
          <w:ilvl w:val="0"/>
          <w:numId w:val="1"/>
        </w:numPr>
        <w:jc w:val="both"/>
        <w:rPr>
          <w:rFonts w:ascii="Times New Roman" w:hAnsi="Times New Roman"/>
          <w:sz w:val="24"/>
          <w:szCs w:val="24"/>
        </w:rPr>
      </w:pPr>
      <w:r w:rsidRPr="00EB12D8">
        <w:rPr>
          <w:rFonts w:ascii="Times New Roman" w:hAnsi="Times New Roman"/>
          <w:sz w:val="24"/>
          <w:szCs w:val="24"/>
        </w:rPr>
        <w:t>de la computation des périodes de congé sans traitement et de congés pour travail à mi-temps antérieures au 1</w:t>
      </w:r>
      <w:r w:rsidRPr="00EB12D8">
        <w:rPr>
          <w:rFonts w:ascii="Times New Roman" w:hAnsi="Times New Roman"/>
          <w:sz w:val="24"/>
          <w:szCs w:val="24"/>
          <w:vertAlign w:val="superscript"/>
        </w:rPr>
        <w:t>er</w:t>
      </w:r>
      <w:r w:rsidRPr="00EB12D8">
        <w:rPr>
          <w:rFonts w:ascii="Times New Roman" w:hAnsi="Times New Roman"/>
          <w:sz w:val="24"/>
          <w:szCs w:val="24"/>
        </w:rPr>
        <w:t xml:space="preserve"> juillet 2003</w:t>
      </w:r>
    </w:p>
    <w:p w:rsidR="00EB12D8" w:rsidRPr="00EB12D8" w:rsidRDefault="00EB12D8" w:rsidP="00EB12D8">
      <w:pPr>
        <w:numPr>
          <w:ilvl w:val="0"/>
          <w:numId w:val="1"/>
        </w:numPr>
        <w:jc w:val="both"/>
        <w:rPr>
          <w:rFonts w:ascii="Times New Roman" w:hAnsi="Times New Roman"/>
          <w:sz w:val="24"/>
          <w:szCs w:val="24"/>
        </w:rPr>
      </w:pPr>
      <w:r w:rsidRPr="00EB12D8">
        <w:rPr>
          <w:rFonts w:ascii="Times New Roman" w:hAnsi="Times New Roman"/>
          <w:sz w:val="24"/>
          <w:szCs w:val="24"/>
        </w:rPr>
        <w:t>de la suppression du droit à réintégration de certains fonctionnaires.</w:t>
      </w:r>
    </w:p>
    <w:p w:rsidR="00EB12D8" w:rsidRPr="00EB12D8" w:rsidRDefault="00EB12D8" w:rsidP="00EB12D8">
      <w:pPr>
        <w:jc w:val="both"/>
        <w:rPr>
          <w:rFonts w:ascii="Times New Roman" w:hAnsi="Times New Roman"/>
          <w:sz w:val="24"/>
          <w:szCs w:val="24"/>
        </w:rPr>
      </w:pPr>
    </w:p>
    <w:p w:rsidR="0041014D" w:rsidRPr="0041014D" w:rsidRDefault="0041014D" w:rsidP="0041014D">
      <w:pPr>
        <w:jc w:val="both"/>
        <w:rPr>
          <w:rFonts w:ascii="Times New Roman" w:hAnsi="Times New Roman"/>
          <w:sz w:val="24"/>
          <w:szCs w:val="24"/>
        </w:rPr>
      </w:pPr>
    </w:p>
    <w:sectPr w:rsidR="0041014D" w:rsidRPr="0041014D" w:rsidSect="001125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CE3292"/>
    <w:multiLevelType w:val="hybridMultilevel"/>
    <w:tmpl w:val="E514F5AE"/>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0CA7"/>
    <w:rsid w:val="001125DE"/>
    <w:rsid w:val="0041014D"/>
    <w:rsid w:val="00620CA7"/>
    <w:rsid w:val="00811020"/>
    <w:rsid w:val="00EB12D8"/>
    <w:rsid w:val="00F34D1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CF1D3E1-C761-4F00-B4EA-7A4564DE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5DE"/>
    <w:pPr>
      <w:spacing w:after="200" w:line="276" w:lineRule="auto"/>
    </w:pPr>
    <w:rPr>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DP5893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5893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/sftpecos/Dossiers_parlementaires/5893/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64DAC5A-B75F-4B4A-87F8-73F5384323CC}"/>
</file>

<file path=customXml/itemProps2.xml><?xml version="1.0" encoding="utf-8"?>
<ds:datastoreItem xmlns:ds="http://schemas.openxmlformats.org/officeDocument/2006/customXml" ds:itemID="{CBC8403D-1965-44D8-B3B1-64FAE0E632E9}"/>
</file>

<file path=customXml/itemProps3.xml><?xml version="1.0" encoding="utf-8"?>
<ds:datastoreItem xmlns:ds="http://schemas.openxmlformats.org/officeDocument/2006/customXml" ds:itemID="{DF5520AE-F08C-4F5B-8DF4-5F618452EFCB}"/>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806</Characters>
  <Application>Microsoft Office Word</Application>
  <DocSecurity>4</DocSecurity>
  <Lines>6</Lines>
  <Paragraphs>1</Paragraphs>
  <ScaleCrop>false</ScaleCrop>
  <HeadingPairs>
    <vt:vector size="2" baseType="variant">
      <vt:variant>
        <vt:lpstr>Titre</vt:lpstr>
      </vt:variant>
      <vt:variant>
        <vt:i4>1</vt:i4>
      </vt:variant>
    </vt:vector>
  </HeadingPairs>
  <TitlesOfParts>
    <vt:vector size="1" baseType="lpstr">
      <vt:lpstr>5893</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