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D7" w:rsidRPr="00E4419D" w:rsidRDefault="00E4419D" w:rsidP="00E4419D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  <w:r w:rsidRPr="00E4419D">
        <w:rPr>
          <w:b/>
          <w:bCs/>
        </w:rPr>
        <w:t xml:space="preserve">5591 - </w:t>
      </w:r>
      <w:r w:rsidR="00F26947" w:rsidRPr="00E4419D">
        <w:rPr>
          <w:b/>
          <w:bCs/>
        </w:rPr>
        <w:t>Projet de loi portant règlement d</w:t>
      </w:r>
      <w:r w:rsidR="008E21D7" w:rsidRPr="00E4419D">
        <w:rPr>
          <w:b/>
          <w:bCs/>
        </w:rPr>
        <w:t>u</w:t>
      </w:r>
      <w:r w:rsidR="00F26947" w:rsidRPr="00E4419D">
        <w:rPr>
          <w:b/>
          <w:bCs/>
        </w:rPr>
        <w:t xml:space="preserve"> compte généra</w:t>
      </w:r>
      <w:r w:rsidR="008E21D7" w:rsidRPr="00E4419D">
        <w:rPr>
          <w:b/>
          <w:bCs/>
        </w:rPr>
        <w:t>l</w:t>
      </w:r>
      <w:r w:rsidR="00F26947" w:rsidRPr="00E4419D">
        <w:rPr>
          <w:b/>
          <w:bCs/>
        </w:rPr>
        <w:t xml:space="preserve"> de</w:t>
      </w:r>
      <w:r w:rsidR="008E21D7" w:rsidRPr="00E4419D">
        <w:rPr>
          <w:b/>
          <w:bCs/>
        </w:rPr>
        <w:t xml:space="preserve"> l’</w:t>
      </w:r>
      <w:r w:rsidR="00F26947" w:rsidRPr="00E4419D">
        <w:rPr>
          <w:b/>
          <w:bCs/>
        </w:rPr>
        <w:t>exercice 200</w:t>
      </w:r>
      <w:r w:rsidR="00D33EA3" w:rsidRPr="00E4419D">
        <w:rPr>
          <w:b/>
          <w:bCs/>
        </w:rPr>
        <w:t>5</w:t>
      </w:r>
    </w:p>
    <w:p w:rsidR="008E21D7" w:rsidRPr="00E4419D" w:rsidRDefault="008E21D7" w:rsidP="00E4419D">
      <w:pPr>
        <w:autoSpaceDE w:val="0"/>
        <w:autoSpaceDN w:val="0"/>
        <w:adjustRightInd w:val="0"/>
        <w:jc w:val="both"/>
        <w:rPr>
          <w:b/>
          <w:bCs/>
        </w:rPr>
      </w:pPr>
    </w:p>
    <w:p w:rsidR="008E21D7" w:rsidRPr="00E4419D" w:rsidRDefault="00E4419D" w:rsidP="00E4419D">
      <w:pPr>
        <w:autoSpaceDE w:val="0"/>
        <w:autoSpaceDN w:val="0"/>
        <w:adjustRightInd w:val="0"/>
        <w:jc w:val="both"/>
        <w:rPr>
          <w:b/>
          <w:bCs/>
        </w:rPr>
      </w:pPr>
      <w:r w:rsidRPr="00E4419D">
        <w:rPr>
          <w:b/>
          <w:bCs/>
        </w:rPr>
        <w:t xml:space="preserve">5740 - </w:t>
      </w:r>
      <w:r w:rsidR="008E21D7" w:rsidRPr="00E4419D">
        <w:rPr>
          <w:b/>
          <w:bCs/>
        </w:rPr>
        <w:t>Projet de loi portant règlement du compte général de l’exercice 2006</w:t>
      </w:r>
    </w:p>
    <w:p w:rsidR="008E21D7" w:rsidRPr="00E4419D" w:rsidRDefault="008E21D7" w:rsidP="00E4419D">
      <w:pPr>
        <w:autoSpaceDE w:val="0"/>
        <w:autoSpaceDN w:val="0"/>
        <w:adjustRightInd w:val="0"/>
        <w:jc w:val="both"/>
        <w:rPr>
          <w:b/>
          <w:bCs/>
        </w:rPr>
      </w:pPr>
    </w:p>
    <w:p w:rsidR="008E21D7" w:rsidRPr="00E4419D" w:rsidRDefault="00E4419D" w:rsidP="00E4419D">
      <w:pPr>
        <w:autoSpaceDE w:val="0"/>
        <w:autoSpaceDN w:val="0"/>
        <w:adjustRightInd w:val="0"/>
        <w:jc w:val="both"/>
        <w:rPr>
          <w:b/>
          <w:bCs/>
        </w:rPr>
      </w:pPr>
      <w:r w:rsidRPr="00E4419D">
        <w:rPr>
          <w:b/>
          <w:bCs/>
        </w:rPr>
        <w:t xml:space="preserve">5891 - </w:t>
      </w:r>
      <w:r w:rsidR="008E21D7" w:rsidRPr="00E4419D">
        <w:rPr>
          <w:b/>
          <w:bCs/>
        </w:rPr>
        <w:t>Projet de loi portant règlement du compte général de l’exercice 2007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5037" w:rsidRDefault="008E5037" w:rsidP="00527A8F">
      <w:pPr>
        <w:autoSpaceDE w:val="0"/>
        <w:autoSpaceDN w:val="0"/>
        <w:adjustRightInd w:val="0"/>
        <w:rPr>
          <w:sz w:val="20"/>
          <w:szCs w:val="20"/>
        </w:rPr>
      </w:pPr>
    </w:p>
    <w:p w:rsidR="009517F8" w:rsidRPr="00E4419D" w:rsidRDefault="00E4419D" w:rsidP="00F26947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 w:rsidRPr="00E4419D">
        <w:rPr>
          <w:rFonts w:ascii="Times-Roman" w:hAnsi="Times-Roman" w:cs="Times-Roman"/>
          <w:b/>
        </w:rPr>
        <w:t>*</w:t>
      </w:r>
    </w:p>
    <w:p w:rsidR="00041891" w:rsidRPr="00041891" w:rsidRDefault="00041891" w:rsidP="00041891">
      <w:pPr>
        <w:jc w:val="both"/>
        <w:rPr>
          <w:rFonts w:ascii="Times-Roman" w:hAnsi="Times-Roman" w:cs="Times-Roman"/>
          <w:color w:val="008000"/>
          <w:sz w:val="10"/>
          <w:szCs w:val="10"/>
        </w:rPr>
      </w:pPr>
    </w:p>
    <w:p w:rsidR="00E4419D" w:rsidRDefault="00E4419D" w:rsidP="00F26947">
      <w:pPr>
        <w:autoSpaceDE w:val="0"/>
        <w:autoSpaceDN w:val="0"/>
        <w:adjustRightInd w:val="0"/>
        <w:jc w:val="both"/>
      </w:pPr>
    </w:p>
    <w:p w:rsidR="00F26947" w:rsidRDefault="00693875" w:rsidP="00F26947">
      <w:pPr>
        <w:autoSpaceDE w:val="0"/>
        <w:autoSpaceDN w:val="0"/>
        <w:adjustRightInd w:val="0"/>
        <w:jc w:val="both"/>
      </w:pPr>
      <w:r>
        <w:t>L</w:t>
      </w:r>
      <w:r w:rsidR="00F26947">
        <w:t xml:space="preserve">e </w:t>
      </w:r>
      <w:r w:rsidR="00F26947" w:rsidRPr="00900AC7">
        <w:rPr>
          <w:b/>
          <w:u w:val="single"/>
        </w:rPr>
        <w:t xml:space="preserve">compte général </w:t>
      </w:r>
      <w:r w:rsidRPr="00900AC7">
        <w:rPr>
          <w:b/>
          <w:u w:val="single"/>
        </w:rPr>
        <w:t xml:space="preserve">de l’exercice </w:t>
      </w:r>
      <w:r w:rsidR="00F26947" w:rsidRPr="00900AC7">
        <w:rPr>
          <w:b/>
          <w:u w:val="single"/>
        </w:rPr>
        <w:t>200</w:t>
      </w:r>
      <w:r w:rsidRPr="00900AC7">
        <w:rPr>
          <w:b/>
          <w:u w:val="single"/>
        </w:rPr>
        <w:t>5</w:t>
      </w:r>
      <w:r w:rsidR="00A30D02">
        <w:t xml:space="preserve"> </w:t>
      </w:r>
      <w:r w:rsidR="00F26947">
        <w:t xml:space="preserve">se présente comme suit: </w:t>
      </w:r>
    </w:p>
    <w:p w:rsidR="00F26947" w:rsidRDefault="00F26947" w:rsidP="00F26947">
      <w:pPr>
        <w:autoSpaceDE w:val="0"/>
        <w:autoSpaceDN w:val="0"/>
        <w:adjustRightInd w:val="0"/>
        <w:jc w:val="center"/>
      </w:pPr>
    </w:p>
    <w:p w:rsidR="009517F8" w:rsidRDefault="009517F8" w:rsidP="00F26947">
      <w:pPr>
        <w:autoSpaceDE w:val="0"/>
        <w:autoSpaceDN w:val="0"/>
        <w:adjustRightInd w:val="0"/>
        <w:jc w:val="center"/>
      </w:pP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A.– </w:t>
      </w:r>
      <w:r>
        <w:rPr>
          <w:b/>
          <w:bCs/>
          <w:i/>
          <w:iCs/>
        </w:rPr>
        <w:t>Recettes et dépenses courantes et en capital</w:t>
      </w:r>
    </w:p>
    <w:p w:rsidR="00F26947" w:rsidRDefault="00F26947" w:rsidP="00F26947">
      <w:pPr>
        <w:autoSpaceDE w:val="0"/>
        <w:autoSpaceDN w:val="0"/>
        <w:adjustRightInd w:val="0"/>
      </w:pPr>
    </w:p>
    <w:p w:rsidR="00F26947" w:rsidRDefault="00F26947" w:rsidP="00F26947">
      <w:pPr>
        <w:autoSpaceDE w:val="0"/>
        <w:autoSpaceDN w:val="0"/>
        <w:adjustRightInd w:val="0"/>
      </w:pPr>
      <w:r>
        <w:t xml:space="preserve">I. Recettes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</w:t>
      </w:r>
      <w:r w:rsidR="00693875">
        <w:t>629</w:t>
      </w:r>
      <w:r>
        <w:t>.</w:t>
      </w:r>
      <w:r w:rsidR="00693875">
        <w:t>300</w:t>
      </w:r>
      <w:r>
        <w:t>.</w:t>
      </w:r>
      <w:r w:rsidR="00693875">
        <w:t>041</w:t>
      </w:r>
      <w:r>
        <w:t>,</w:t>
      </w:r>
      <w:r w:rsidR="00693875">
        <w:t>33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II. Dépenses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875">
        <w:t>7</w:t>
      </w:r>
      <w:r>
        <w:t>.</w:t>
      </w:r>
      <w:r w:rsidR="00693875">
        <w:t>323</w:t>
      </w:r>
      <w:r>
        <w:t>.</w:t>
      </w:r>
      <w:r w:rsidR="00693875">
        <w:t>614</w:t>
      </w:r>
      <w:r>
        <w:t>.</w:t>
      </w:r>
      <w:r w:rsidR="00693875">
        <w:t>341</w:t>
      </w:r>
      <w:r>
        <w:t>,</w:t>
      </w:r>
      <w:r w:rsidR="00693875">
        <w:t>79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III. Excédent de dépenses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</w:t>
      </w:r>
      <w:r>
        <w:tab/>
      </w:r>
      <w:r>
        <w:tab/>
        <w:t xml:space="preserve">  </w:t>
      </w:r>
      <w:r w:rsidR="00693875">
        <w:t xml:space="preserve"> 69</w:t>
      </w:r>
      <w:r>
        <w:t>4.</w:t>
      </w:r>
      <w:r w:rsidR="00693875">
        <w:t>314</w:t>
      </w:r>
      <w:r>
        <w:t>.</w:t>
      </w:r>
      <w:r w:rsidR="00693875">
        <w:t>300</w:t>
      </w:r>
      <w:r>
        <w:t>,</w:t>
      </w:r>
      <w:r w:rsidR="00693875">
        <w:t>46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IV. Report du solde des recettes et dépenses courantes et en capital   </w:t>
      </w:r>
      <w:r>
        <w:tab/>
        <w:t xml:space="preserve">  </w:t>
      </w:r>
      <w:r w:rsidR="00693875">
        <w:t>-</w:t>
      </w:r>
      <w:r>
        <w:t>4</w:t>
      </w:r>
      <w:r w:rsidR="00693875">
        <w:t>64</w:t>
      </w:r>
      <w:r>
        <w:t>.</w:t>
      </w:r>
      <w:r w:rsidR="00693875">
        <w:t>287</w:t>
      </w:r>
      <w:r>
        <w:t>.</w:t>
      </w:r>
      <w:r w:rsidR="00693875">
        <w:t>170</w:t>
      </w:r>
      <w:r>
        <w:t>,</w:t>
      </w:r>
      <w:r w:rsidR="00693875">
        <w:t>17</w:t>
      </w:r>
      <w:r>
        <w:t> 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B.– </w:t>
      </w:r>
      <w:r>
        <w:rPr>
          <w:b/>
          <w:bCs/>
          <w:i/>
          <w:iCs/>
        </w:rPr>
        <w:t>Recettes et dépenses pour ordre</w:t>
      </w:r>
    </w:p>
    <w:p w:rsidR="00F26947" w:rsidRDefault="00F26947" w:rsidP="00F26947">
      <w:pPr>
        <w:autoSpaceDE w:val="0"/>
        <w:autoSpaceDN w:val="0"/>
        <w:adjustRightInd w:val="0"/>
      </w:pPr>
    </w:p>
    <w:p w:rsidR="00F26947" w:rsidRDefault="00F26947" w:rsidP="00F26947">
      <w:pPr>
        <w:autoSpaceDE w:val="0"/>
        <w:autoSpaceDN w:val="0"/>
        <w:adjustRightInd w:val="0"/>
      </w:pPr>
      <w:r>
        <w:t xml:space="preserve">I. Recettes pour ordre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r w:rsidR="00693875">
        <w:t>175</w:t>
      </w:r>
      <w:r>
        <w:t>.</w:t>
      </w:r>
      <w:r w:rsidR="00693875">
        <w:t>815</w:t>
      </w:r>
      <w:r>
        <w:t>.</w:t>
      </w:r>
      <w:r w:rsidR="00693875">
        <w:t>739</w:t>
      </w:r>
      <w:r>
        <w:t>,</w:t>
      </w:r>
      <w:r w:rsidR="00693875">
        <w:t>19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II. Dépenses pour ordre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r w:rsidR="00693875">
        <w:t>168</w:t>
      </w:r>
      <w:r>
        <w:t>.</w:t>
      </w:r>
      <w:r w:rsidR="00693875">
        <w:t>921</w:t>
      </w:r>
      <w:r>
        <w:t>.</w:t>
      </w:r>
      <w:r w:rsidR="00693875">
        <w:t>951</w:t>
      </w:r>
      <w:r>
        <w:t>,</w:t>
      </w:r>
      <w:r w:rsidR="00693875">
        <w:t>32</w:t>
      </w:r>
    </w:p>
    <w:p w:rsidR="00F26947" w:rsidRDefault="00F26947" w:rsidP="00F26947">
      <w:pPr>
        <w:autoSpaceDE w:val="0"/>
        <w:autoSpaceDN w:val="0"/>
        <w:adjustRightInd w:val="0"/>
      </w:pPr>
      <w:r>
        <w:t>III. Excédent de recet</w:t>
      </w:r>
      <w:r w:rsidR="00693875">
        <w:t xml:space="preserve">tes pour ordre </w:t>
      </w:r>
      <w:r w:rsidR="00693875">
        <w:tab/>
      </w:r>
      <w:r w:rsidR="00693875">
        <w:tab/>
      </w:r>
      <w:r w:rsidR="00693875">
        <w:tab/>
      </w:r>
      <w:r w:rsidR="00693875">
        <w:tab/>
        <w:t xml:space="preserve">     </w:t>
      </w:r>
      <w:r w:rsidR="00693875">
        <w:tab/>
      </w:r>
      <w:r w:rsidR="00693875">
        <w:tab/>
        <w:t xml:space="preserve">       6</w:t>
      </w:r>
      <w:r>
        <w:t>.</w:t>
      </w:r>
      <w:r w:rsidR="00693875">
        <w:t>893</w:t>
      </w:r>
      <w:r>
        <w:t>.</w:t>
      </w:r>
      <w:r w:rsidR="00693875">
        <w:t>787</w:t>
      </w:r>
      <w:r>
        <w:t>,</w:t>
      </w:r>
      <w:r w:rsidR="00693875">
        <w:t>87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IV. Report du solde des recettes et dépenses pour ordre </w:t>
      </w:r>
      <w:r>
        <w:tab/>
        <w:t xml:space="preserve">    </w:t>
      </w:r>
      <w:r>
        <w:tab/>
      </w:r>
      <w:r>
        <w:tab/>
        <w:t xml:space="preserve">     </w:t>
      </w:r>
      <w:r w:rsidR="00693875">
        <w:t>33</w:t>
      </w:r>
      <w:r>
        <w:t>.</w:t>
      </w:r>
      <w:r w:rsidR="00693875">
        <w:t>357</w:t>
      </w:r>
      <w:r>
        <w:t>.</w:t>
      </w:r>
      <w:r w:rsidR="00693875">
        <w:t>693</w:t>
      </w:r>
      <w:r>
        <w:t>,</w:t>
      </w:r>
      <w:r w:rsidR="00693875">
        <w:t>10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color w:val="008000"/>
        </w:rPr>
      </w:pP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C.– </w:t>
      </w:r>
      <w:r>
        <w:rPr>
          <w:b/>
          <w:bCs/>
          <w:i/>
          <w:iCs/>
        </w:rPr>
        <w:t>Recettes et dépenses des fonds déposés à la Trésorerie de l’Etat</w:t>
      </w:r>
    </w:p>
    <w:p w:rsidR="00F26947" w:rsidRDefault="00F26947" w:rsidP="00F26947">
      <w:pPr>
        <w:autoSpaceDE w:val="0"/>
        <w:autoSpaceDN w:val="0"/>
        <w:adjustRightInd w:val="0"/>
      </w:pPr>
    </w:p>
    <w:p w:rsidR="00F26947" w:rsidRDefault="00F26947" w:rsidP="00F26947">
      <w:pPr>
        <w:autoSpaceDE w:val="0"/>
        <w:autoSpaceDN w:val="0"/>
        <w:adjustRightInd w:val="0"/>
      </w:pPr>
      <w:r>
        <w:t xml:space="preserve">I. Recettes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2.1</w:t>
      </w:r>
      <w:r w:rsidR="00DF553C">
        <w:t>95</w:t>
      </w:r>
      <w:r>
        <w:t>.4</w:t>
      </w:r>
      <w:r w:rsidR="00DF553C">
        <w:t>25</w:t>
      </w:r>
      <w:r>
        <w:t>.</w:t>
      </w:r>
      <w:r w:rsidR="00DF553C">
        <w:t>498</w:t>
      </w:r>
      <w:r>
        <w:t>,</w:t>
      </w:r>
      <w:r w:rsidR="00DF553C">
        <w:t>03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II. Dépenses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 w:rsidR="00DF553C">
        <w:t>670</w:t>
      </w:r>
      <w:r>
        <w:t>.</w:t>
      </w:r>
      <w:r w:rsidR="00DF553C">
        <w:t>527</w:t>
      </w:r>
      <w:r>
        <w:t>.</w:t>
      </w:r>
      <w:r w:rsidR="00DF553C">
        <w:t>852,53</w:t>
      </w:r>
    </w:p>
    <w:p w:rsidR="00F26947" w:rsidRDefault="00F26947" w:rsidP="00F26947">
      <w:pPr>
        <w:autoSpaceDE w:val="0"/>
        <w:autoSpaceDN w:val="0"/>
        <w:adjustRightInd w:val="0"/>
      </w:pPr>
      <w:r>
        <w:t>III. Excéd</w:t>
      </w:r>
      <w:r w:rsidR="00DF553C">
        <w:t xml:space="preserve">ent de dépenses </w:t>
      </w:r>
      <w:r w:rsidR="00DF553C">
        <w:tab/>
      </w:r>
      <w:r w:rsidR="00DF553C">
        <w:tab/>
      </w:r>
      <w:r w:rsidR="00DF553C">
        <w:tab/>
      </w:r>
      <w:r w:rsidR="00DF553C">
        <w:tab/>
      </w:r>
      <w:r w:rsidR="00DF553C">
        <w:tab/>
        <w:t xml:space="preserve">     </w:t>
      </w:r>
      <w:r w:rsidR="00DF553C">
        <w:tab/>
      </w:r>
      <w:r w:rsidR="00DF553C">
        <w:tab/>
        <w:t xml:space="preserve">   4</w:t>
      </w:r>
      <w:r>
        <w:t>57.</w:t>
      </w:r>
      <w:r w:rsidR="00DF553C">
        <w:t>102</w:t>
      </w:r>
      <w:r>
        <w:t>.</w:t>
      </w:r>
      <w:r w:rsidR="00DF553C">
        <w:t>354</w:t>
      </w:r>
      <w:r>
        <w:t>,</w:t>
      </w:r>
      <w:r w:rsidR="00DF553C">
        <w:t>50</w:t>
      </w:r>
    </w:p>
    <w:p w:rsidR="00F26947" w:rsidRDefault="00F26947" w:rsidP="00F26947">
      <w:pPr>
        <w:autoSpaceDE w:val="0"/>
        <w:autoSpaceDN w:val="0"/>
        <w:adjustRightInd w:val="0"/>
        <w:rPr>
          <w:color w:val="008000"/>
        </w:rPr>
      </w:pPr>
      <w:r>
        <w:t xml:space="preserve">IV. Report du solde des recettes et dépenses </w:t>
      </w:r>
      <w:r>
        <w:tab/>
      </w:r>
      <w:r>
        <w:tab/>
      </w:r>
      <w:r>
        <w:tab/>
      </w:r>
      <w:r>
        <w:tab/>
        <w:t>2.</w:t>
      </w:r>
      <w:r w:rsidR="00DF553C">
        <w:t>172</w:t>
      </w:r>
      <w:r>
        <w:t>.</w:t>
      </w:r>
      <w:r w:rsidR="00DF553C">
        <w:t>052</w:t>
      </w:r>
      <w:r>
        <w:t>.</w:t>
      </w:r>
      <w:r w:rsidR="00DF553C">
        <w:t>495</w:t>
      </w:r>
      <w:r>
        <w:t>,</w:t>
      </w:r>
      <w:r w:rsidR="00DF553C">
        <w:t>8</w:t>
      </w:r>
      <w:r>
        <w:t>9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color w:val="008000"/>
        </w:rPr>
      </w:pPr>
    </w:p>
    <w:p w:rsidR="00F26947" w:rsidRDefault="00F26947" w:rsidP="00F26947">
      <w:pPr>
        <w:autoSpaceDE w:val="0"/>
        <w:autoSpaceDN w:val="0"/>
        <w:adjustRightInd w:val="0"/>
        <w:jc w:val="both"/>
        <w:rPr>
          <w:color w:val="008000"/>
        </w:rPr>
      </w:pPr>
    </w:p>
    <w:p w:rsidR="008274D5" w:rsidRDefault="00E4419D" w:rsidP="00E4419D">
      <w:pPr>
        <w:autoSpaceDE w:val="0"/>
        <w:autoSpaceDN w:val="0"/>
        <w:adjustRightInd w:val="0"/>
        <w:jc w:val="center"/>
      </w:pPr>
      <w:r>
        <w:t>*</w:t>
      </w:r>
    </w:p>
    <w:p w:rsidR="00E4419D" w:rsidRDefault="00E4419D" w:rsidP="004203DD">
      <w:pPr>
        <w:autoSpaceDE w:val="0"/>
        <w:autoSpaceDN w:val="0"/>
        <w:adjustRightInd w:val="0"/>
        <w:jc w:val="both"/>
      </w:pPr>
    </w:p>
    <w:p w:rsidR="004203DD" w:rsidRPr="004E6F0A" w:rsidRDefault="004203DD" w:rsidP="004203DD">
      <w:pPr>
        <w:autoSpaceDE w:val="0"/>
        <w:autoSpaceDN w:val="0"/>
        <w:adjustRightInd w:val="0"/>
        <w:jc w:val="both"/>
      </w:pPr>
      <w:r w:rsidRPr="004E6F0A">
        <w:t xml:space="preserve">Le </w:t>
      </w:r>
      <w:r w:rsidRPr="00925E62">
        <w:rPr>
          <w:b/>
          <w:u w:val="single"/>
        </w:rPr>
        <w:t>compte général de l’exercice 2006</w:t>
      </w:r>
      <w:r w:rsidRPr="004E6F0A">
        <w:t xml:space="preserve"> se présente comme suit: </w:t>
      </w:r>
    </w:p>
    <w:p w:rsidR="004203DD" w:rsidRDefault="004203DD" w:rsidP="004203DD">
      <w:pPr>
        <w:autoSpaceDE w:val="0"/>
        <w:autoSpaceDN w:val="0"/>
        <w:adjustRightInd w:val="0"/>
        <w:jc w:val="center"/>
        <w:rPr>
          <w:color w:val="0000FF"/>
        </w:rPr>
      </w:pPr>
    </w:p>
    <w:p w:rsidR="008274D5" w:rsidRPr="00A91FA1" w:rsidRDefault="008274D5" w:rsidP="004203DD">
      <w:pPr>
        <w:autoSpaceDE w:val="0"/>
        <w:autoSpaceDN w:val="0"/>
        <w:adjustRightInd w:val="0"/>
        <w:jc w:val="center"/>
        <w:rPr>
          <w:color w:val="0000FF"/>
        </w:rPr>
      </w:pPr>
    </w:p>
    <w:p w:rsidR="004203DD" w:rsidRPr="004E6F0A" w:rsidRDefault="004203DD" w:rsidP="004203D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4E6F0A">
        <w:rPr>
          <w:b/>
          <w:bCs/>
        </w:rPr>
        <w:t xml:space="preserve">A.– </w:t>
      </w:r>
      <w:r w:rsidRPr="004E6F0A">
        <w:rPr>
          <w:b/>
          <w:bCs/>
          <w:i/>
          <w:iCs/>
        </w:rPr>
        <w:t>Recettes et dépenses courantes et en capital</w:t>
      </w:r>
    </w:p>
    <w:p w:rsidR="004203DD" w:rsidRPr="00A91FA1" w:rsidRDefault="004203DD" w:rsidP="004203DD">
      <w:pPr>
        <w:autoSpaceDE w:val="0"/>
        <w:autoSpaceDN w:val="0"/>
        <w:adjustRightInd w:val="0"/>
        <w:rPr>
          <w:color w:val="0000FF"/>
        </w:rPr>
      </w:pPr>
    </w:p>
    <w:p w:rsidR="004203DD" w:rsidRPr="00EF0160" w:rsidRDefault="004203DD" w:rsidP="004203DD">
      <w:pPr>
        <w:autoSpaceDE w:val="0"/>
        <w:autoSpaceDN w:val="0"/>
        <w:adjustRightInd w:val="0"/>
      </w:pPr>
      <w:r w:rsidRPr="00EF0160">
        <w:t xml:space="preserve">I. Recettes </w:t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  <w:t>8.391.951.069,69</w:t>
      </w:r>
    </w:p>
    <w:p w:rsidR="004203DD" w:rsidRPr="00EF0160" w:rsidRDefault="004203DD" w:rsidP="004203DD">
      <w:pPr>
        <w:autoSpaceDE w:val="0"/>
        <w:autoSpaceDN w:val="0"/>
        <w:adjustRightInd w:val="0"/>
      </w:pPr>
      <w:r w:rsidRPr="00EF0160">
        <w:t xml:space="preserve">II. Dépenses </w:t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  <w:t>8.140.188.962,10</w:t>
      </w:r>
    </w:p>
    <w:p w:rsidR="004203DD" w:rsidRPr="00EF0160" w:rsidRDefault="004203DD" w:rsidP="004203DD">
      <w:pPr>
        <w:autoSpaceDE w:val="0"/>
        <w:autoSpaceDN w:val="0"/>
        <w:adjustRightInd w:val="0"/>
      </w:pPr>
      <w:r w:rsidRPr="00EF0160">
        <w:t xml:space="preserve">III. Excédent de </w:t>
      </w:r>
      <w:r>
        <w:t>recettes</w:t>
      </w:r>
      <w:r w:rsidRPr="00EF0160">
        <w:t xml:space="preserve"> </w:t>
      </w:r>
      <w:r w:rsidRPr="00EF0160">
        <w:tab/>
      </w:r>
      <w:r w:rsidRPr="00EF0160">
        <w:tab/>
      </w:r>
      <w:r w:rsidRPr="00EF0160">
        <w:tab/>
      </w:r>
      <w:r w:rsidRPr="00EF0160">
        <w:tab/>
        <w:t xml:space="preserve">     </w:t>
      </w:r>
      <w:r w:rsidRPr="00EF0160">
        <w:tab/>
        <w:t xml:space="preserve">   </w:t>
      </w:r>
      <w:r w:rsidRPr="00EF0160">
        <w:tab/>
      </w:r>
      <w:r w:rsidRPr="00EF0160">
        <w:tab/>
        <w:t xml:space="preserve">   251.762.107,59</w:t>
      </w:r>
    </w:p>
    <w:p w:rsidR="004203DD" w:rsidRPr="00EF0160" w:rsidRDefault="004203DD" w:rsidP="004203DD">
      <w:pPr>
        <w:autoSpaceDE w:val="0"/>
        <w:autoSpaceDN w:val="0"/>
        <w:adjustRightInd w:val="0"/>
      </w:pPr>
      <w:r w:rsidRPr="00EF0160">
        <w:t xml:space="preserve">IV. Report du solde des recettes et dépenses courantes et en capital   </w:t>
      </w:r>
      <w:r w:rsidRPr="00EF0160">
        <w:tab/>
      </w:r>
      <w:r w:rsidRPr="00BD6D5A">
        <w:t xml:space="preserve">  -212.525.611,32</w:t>
      </w:r>
      <w:r w:rsidRPr="00EF0160">
        <w:t> </w:t>
      </w:r>
    </w:p>
    <w:p w:rsidR="004203DD" w:rsidRPr="00A91FA1" w:rsidRDefault="004203DD" w:rsidP="004203DD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4203DD" w:rsidRPr="006774DD" w:rsidRDefault="004203DD" w:rsidP="004203D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6774DD">
        <w:rPr>
          <w:b/>
          <w:bCs/>
        </w:rPr>
        <w:lastRenderedPageBreak/>
        <w:t xml:space="preserve">B.– </w:t>
      </w:r>
      <w:r w:rsidRPr="006774DD">
        <w:rPr>
          <w:b/>
          <w:bCs/>
          <w:i/>
          <w:iCs/>
        </w:rPr>
        <w:t>Recettes et dépenses pour ordre</w:t>
      </w:r>
    </w:p>
    <w:p w:rsidR="004203DD" w:rsidRPr="006774DD" w:rsidRDefault="004203DD" w:rsidP="004203DD">
      <w:pPr>
        <w:autoSpaceDE w:val="0"/>
        <w:autoSpaceDN w:val="0"/>
        <w:adjustRightInd w:val="0"/>
      </w:pPr>
    </w:p>
    <w:p w:rsidR="004203DD" w:rsidRPr="006774DD" w:rsidRDefault="004203DD" w:rsidP="004203DD">
      <w:pPr>
        <w:autoSpaceDE w:val="0"/>
        <w:autoSpaceDN w:val="0"/>
        <w:adjustRightInd w:val="0"/>
      </w:pPr>
      <w:r w:rsidRPr="006774DD">
        <w:t xml:space="preserve">I. Recettes pour ordre </w:t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  <w:t>3.702.519.174,55</w:t>
      </w:r>
    </w:p>
    <w:p w:rsidR="004203DD" w:rsidRPr="006774DD" w:rsidRDefault="004203DD" w:rsidP="004203DD">
      <w:pPr>
        <w:autoSpaceDE w:val="0"/>
        <w:autoSpaceDN w:val="0"/>
        <w:adjustRightInd w:val="0"/>
      </w:pPr>
      <w:r w:rsidRPr="006774DD">
        <w:t xml:space="preserve">II. Dépenses pour ordre </w:t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  <w:t>3.700.303.733,35</w:t>
      </w:r>
    </w:p>
    <w:p w:rsidR="004203DD" w:rsidRPr="006774DD" w:rsidRDefault="004203DD" w:rsidP="004203DD">
      <w:pPr>
        <w:autoSpaceDE w:val="0"/>
        <w:autoSpaceDN w:val="0"/>
        <w:adjustRightInd w:val="0"/>
      </w:pPr>
      <w:r w:rsidRPr="006774DD">
        <w:t xml:space="preserve">III. Excédent de recettes pour ordre </w:t>
      </w:r>
      <w:r w:rsidRPr="006774DD">
        <w:tab/>
      </w:r>
      <w:r w:rsidRPr="006774DD">
        <w:tab/>
      </w:r>
      <w:r w:rsidRPr="006774DD">
        <w:tab/>
      </w:r>
      <w:r w:rsidRPr="006774DD">
        <w:tab/>
        <w:t xml:space="preserve">     </w:t>
      </w:r>
      <w:r w:rsidRPr="006774DD">
        <w:tab/>
      </w:r>
      <w:r w:rsidRPr="006774DD">
        <w:tab/>
        <w:t xml:space="preserve">       2.215.441,20</w:t>
      </w:r>
    </w:p>
    <w:p w:rsidR="004203DD" w:rsidRPr="00BD6D5A" w:rsidRDefault="004203DD" w:rsidP="004203DD">
      <w:pPr>
        <w:autoSpaceDE w:val="0"/>
        <w:autoSpaceDN w:val="0"/>
        <w:adjustRightInd w:val="0"/>
      </w:pPr>
      <w:r w:rsidRPr="006774DD">
        <w:t xml:space="preserve">IV. Report du solde des recettes et dépenses pour ordre </w:t>
      </w:r>
      <w:r w:rsidRPr="006774DD">
        <w:tab/>
        <w:t xml:space="preserve">    </w:t>
      </w:r>
      <w:r w:rsidRPr="006774DD">
        <w:tab/>
      </w:r>
      <w:r w:rsidRPr="006774DD">
        <w:tab/>
      </w:r>
      <w:r w:rsidRPr="00BD6D5A">
        <w:t xml:space="preserve">     35.573.134,30</w:t>
      </w:r>
    </w:p>
    <w:p w:rsidR="004203DD" w:rsidRPr="00A91FA1" w:rsidRDefault="004203DD" w:rsidP="004203DD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4203DD" w:rsidRPr="006774DD" w:rsidRDefault="004203DD" w:rsidP="004203D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6774DD">
        <w:rPr>
          <w:b/>
          <w:bCs/>
        </w:rPr>
        <w:t xml:space="preserve">C.– </w:t>
      </w:r>
      <w:r w:rsidRPr="006774DD">
        <w:rPr>
          <w:b/>
          <w:bCs/>
          <w:i/>
          <w:iCs/>
        </w:rPr>
        <w:t>Recettes et dépenses des fonds déposés à la Trésorerie de l’Etat</w:t>
      </w:r>
    </w:p>
    <w:p w:rsidR="004203DD" w:rsidRPr="00243C9E" w:rsidRDefault="004203DD" w:rsidP="004203DD">
      <w:pPr>
        <w:autoSpaceDE w:val="0"/>
        <w:autoSpaceDN w:val="0"/>
        <w:adjustRightInd w:val="0"/>
      </w:pPr>
    </w:p>
    <w:p w:rsidR="004203DD" w:rsidRPr="00243C9E" w:rsidRDefault="004203DD" w:rsidP="004203DD">
      <w:pPr>
        <w:autoSpaceDE w:val="0"/>
        <w:autoSpaceDN w:val="0"/>
        <w:adjustRightInd w:val="0"/>
      </w:pPr>
      <w:r w:rsidRPr="00243C9E">
        <w:t xml:space="preserve">I. Recettes </w:t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  <w:t>3.216.723.587,57</w:t>
      </w:r>
    </w:p>
    <w:p w:rsidR="004203DD" w:rsidRPr="00243C9E" w:rsidRDefault="004203DD" w:rsidP="004203DD">
      <w:pPr>
        <w:autoSpaceDE w:val="0"/>
        <w:autoSpaceDN w:val="0"/>
        <w:adjustRightInd w:val="0"/>
      </w:pPr>
      <w:r w:rsidRPr="00243C9E">
        <w:t xml:space="preserve">II. Dépenses </w:t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  <w:t>2.822.478.435,33</w:t>
      </w:r>
    </w:p>
    <w:p w:rsidR="004203DD" w:rsidRPr="00243C9E" w:rsidRDefault="004203DD" w:rsidP="004203DD">
      <w:pPr>
        <w:autoSpaceDE w:val="0"/>
        <w:autoSpaceDN w:val="0"/>
        <w:adjustRightInd w:val="0"/>
      </w:pPr>
      <w:r w:rsidRPr="00243C9E">
        <w:t xml:space="preserve">III. Excédent de </w:t>
      </w:r>
      <w:r>
        <w:t>recettes</w:t>
      </w:r>
      <w:r w:rsidRPr="00243C9E">
        <w:t xml:space="preserve"> </w:t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  <w:t xml:space="preserve">     </w:t>
      </w:r>
      <w:r w:rsidRPr="00243C9E">
        <w:tab/>
      </w:r>
      <w:r w:rsidRPr="00243C9E">
        <w:tab/>
        <w:t xml:space="preserve">   394.245.152,24</w:t>
      </w:r>
    </w:p>
    <w:p w:rsidR="004203DD" w:rsidRPr="00243C9E" w:rsidRDefault="004203DD" w:rsidP="004203DD">
      <w:pPr>
        <w:autoSpaceDE w:val="0"/>
        <w:autoSpaceDN w:val="0"/>
        <w:adjustRightInd w:val="0"/>
      </w:pPr>
      <w:r w:rsidRPr="00243C9E">
        <w:t xml:space="preserve">IV. Report du solde des recettes et dépenses </w:t>
      </w:r>
      <w:r w:rsidRPr="00243C9E">
        <w:tab/>
      </w:r>
      <w:r w:rsidRPr="00243C9E">
        <w:tab/>
      </w:r>
      <w:r w:rsidRPr="00243C9E">
        <w:tab/>
      </w:r>
      <w:r w:rsidRPr="00243C9E">
        <w:tab/>
        <w:t>2.566.297.648,13</w:t>
      </w:r>
    </w:p>
    <w:p w:rsidR="00383A02" w:rsidRDefault="00383A02" w:rsidP="00F26947">
      <w:pPr>
        <w:autoSpaceDE w:val="0"/>
        <w:autoSpaceDN w:val="0"/>
        <w:adjustRightInd w:val="0"/>
        <w:jc w:val="both"/>
      </w:pPr>
    </w:p>
    <w:p w:rsidR="004203DD" w:rsidRDefault="004203DD" w:rsidP="00F26947">
      <w:pPr>
        <w:autoSpaceDE w:val="0"/>
        <w:autoSpaceDN w:val="0"/>
        <w:adjustRightInd w:val="0"/>
        <w:jc w:val="both"/>
      </w:pPr>
    </w:p>
    <w:p w:rsidR="00EF32AA" w:rsidRDefault="008274D5" w:rsidP="008274D5">
      <w:pPr>
        <w:autoSpaceDE w:val="0"/>
        <w:autoSpaceDN w:val="0"/>
        <w:adjustRightInd w:val="0"/>
        <w:jc w:val="center"/>
      </w:pPr>
      <w:r>
        <w:t>*</w:t>
      </w:r>
    </w:p>
    <w:p w:rsidR="008274D5" w:rsidRDefault="008274D5" w:rsidP="008274D5">
      <w:pPr>
        <w:autoSpaceDE w:val="0"/>
        <w:autoSpaceDN w:val="0"/>
        <w:adjustRightInd w:val="0"/>
        <w:jc w:val="center"/>
      </w:pPr>
    </w:p>
    <w:p w:rsidR="00EF32AA" w:rsidRPr="00EF32AA" w:rsidRDefault="00EF32AA" w:rsidP="00EF32AA">
      <w:pPr>
        <w:autoSpaceDE w:val="0"/>
        <w:autoSpaceDN w:val="0"/>
        <w:adjustRightInd w:val="0"/>
        <w:jc w:val="both"/>
      </w:pPr>
      <w:r w:rsidRPr="00EF32AA">
        <w:t xml:space="preserve">Le </w:t>
      </w:r>
      <w:r w:rsidRPr="00EF32AA">
        <w:rPr>
          <w:b/>
          <w:u w:val="single"/>
        </w:rPr>
        <w:t>compte général de l’exercice 2007</w:t>
      </w:r>
      <w:r w:rsidRPr="00EF32AA">
        <w:t xml:space="preserve"> se présente comme suit: </w:t>
      </w:r>
    </w:p>
    <w:p w:rsidR="00EF32AA" w:rsidRDefault="00EF32AA" w:rsidP="00EF32AA">
      <w:pPr>
        <w:autoSpaceDE w:val="0"/>
        <w:autoSpaceDN w:val="0"/>
        <w:adjustRightInd w:val="0"/>
        <w:jc w:val="center"/>
      </w:pPr>
    </w:p>
    <w:p w:rsidR="00EF32AA" w:rsidRPr="00EF32AA" w:rsidRDefault="00EF32AA" w:rsidP="00EF32AA">
      <w:pPr>
        <w:autoSpaceDE w:val="0"/>
        <w:autoSpaceDN w:val="0"/>
        <w:adjustRightInd w:val="0"/>
        <w:jc w:val="center"/>
      </w:pP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F32AA">
        <w:rPr>
          <w:b/>
          <w:bCs/>
        </w:rPr>
        <w:t xml:space="preserve">A.– </w:t>
      </w:r>
      <w:r w:rsidRPr="00EF32AA">
        <w:rPr>
          <w:b/>
          <w:bCs/>
          <w:i/>
          <w:iCs/>
        </w:rPr>
        <w:t>Recettes et dépenses courantes et en capital</w:t>
      </w:r>
    </w:p>
    <w:p w:rsidR="00EF32AA" w:rsidRPr="00EF32AA" w:rsidRDefault="00EF32AA" w:rsidP="00EF32AA">
      <w:pPr>
        <w:autoSpaceDE w:val="0"/>
        <w:autoSpaceDN w:val="0"/>
        <w:adjustRightInd w:val="0"/>
      </w:pP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I. Recettes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8.735.747.092,86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II. Dépenses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8.284.160.765,42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III. Excédent de recettes </w:t>
      </w:r>
      <w:r w:rsidRPr="00EF32AA">
        <w:tab/>
      </w:r>
      <w:r w:rsidRPr="00EF32AA">
        <w:tab/>
      </w:r>
      <w:r w:rsidRPr="00EF32AA">
        <w:tab/>
      </w:r>
      <w:r w:rsidRPr="00EF32AA">
        <w:tab/>
        <w:t xml:space="preserve">     </w:t>
      </w:r>
      <w:r w:rsidRPr="00EF32AA">
        <w:tab/>
        <w:t xml:space="preserve">   </w:t>
      </w:r>
      <w:r w:rsidRPr="00EF32AA">
        <w:tab/>
      </w:r>
      <w:r w:rsidRPr="00EF32AA">
        <w:tab/>
        <w:t xml:space="preserve">   451.586.327,44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IV. Report du solde des recettes et dépenses courantes et en capital   </w:t>
      </w:r>
      <w:r w:rsidRPr="00EF32AA">
        <w:tab/>
        <w:t xml:space="preserve">   239.061.264,86 </w:t>
      </w: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</w:rPr>
      </w:pP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F32AA">
        <w:rPr>
          <w:b/>
          <w:bCs/>
        </w:rPr>
        <w:t xml:space="preserve">B.– </w:t>
      </w:r>
      <w:r w:rsidRPr="00EF32AA">
        <w:rPr>
          <w:b/>
          <w:bCs/>
          <w:i/>
          <w:iCs/>
        </w:rPr>
        <w:t>Recettes et dépenses pour ordre</w:t>
      </w:r>
    </w:p>
    <w:p w:rsidR="00EF32AA" w:rsidRPr="00EF32AA" w:rsidRDefault="00EF32AA" w:rsidP="00EF32AA">
      <w:pPr>
        <w:autoSpaceDE w:val="0"/>
        <w:autoSpaceDN w:val="0"/>
        <w:adjustRightInd w:val="0"/>
      </w:pP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I. Recettes pour ordre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4.307.056.629,55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II. Dépenses pour ordre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4.316.926.354,49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III. Excédent de recettes pour ordre </w:t>
      </w:r>
      <w:r w:rsidRPr="00EF32AA">
        <w:tab/>
      </w:r>
      <w:r w:rsidRPr="00EF32AA">
        <w:tab/>
      </w:r>
      <w:r w:rsidRPr="00EF32AA">
        <w:tab/>
      </w:r>
      <w:r w:rsidRPr="00EF32AA">
        <w:tab/>
        <w:t xml:space="preserve">     </w:t>
      </w:r>
      <w:r w:rsidRPr="00EF32AA">
        <w:tab/>
      </w:r>
      <w:r w:rsidRPr="00EF32AA">
        <w:tab/>
        <w:t xml:space="preserve">       9.869.724,94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IV. Report du solde des recettes et dépenses pour ordre </w:t>
      </w:r>
      <w:r w:rsidRPr="00EF32AA">
        <w:tab/>
        <w:t xml:space="preserve">    </w:t>
      </w:r>
      <w:r w:rsidRPr="00EF32AA">
        <w:tab/>
      </w:r>
      <w:r w:rsidRPr="00EF32AA">
        <w:tab/>
        <w:t xml:space="preserve">     25.703.409,36</w:t>
      </w: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</w:rPr>
      </w:pP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F32AA">
        <w:rPr>
          <w:b/>
          <w:bCs/>
        </w:rPr>
        <w:t xml:space="preserve">C.– </w:t>
      </w:r>
      <w:r w:rsidRPr="00EF32AA">
        <w:rPr>
          <w:b/>
          <w:bCs/>
          <w:i/>
          <w:iCs/>
        </w:rPr>
        <w:t>Recettes et dépenses des fonds déposés à la Trésorerie de l’Etat</w:t>
      </w:r>
    </w:p>
    <w:p w:rsidR="00EF32AA" w:rsidRPr="00EF32AA" w:rsidRDefault="00EF32AA" w:rsidP="00EF32AA">
      <w:pPr>
        <w:autoSpaceDE w:val="0"/>
        <w:autoSpaceDN w:val="0"/>
        <w:adjustRightInd w:val="0"/>
      </w:pP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I. Recettes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2.761.658.371,70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II. Dépenses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2.751.593.049,01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III. Excédent de recettes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 xml:space="preserve">     </w:t>
      </w:r>
      <w:r w:rsidRPr="00EF32AA">
        <w:tab/>
      </w:r>
      <w:r w:rsidRPr="00EF32AA">
        <w:tab/>
        <w:t xml:space="preserve">     10.065.322,69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IV. Report du solde des recettes et dépenses </w:t>
      </w:r>
      <w:r w:rsidRPr="00EF32AA">
        <w:tab/>
      </w:r>
      <w:r w:rsidRPr="00EF32AA">
        <w:tab/>
      </w:r>
      <w:r w:rsidRPr="00EF32AA">
        <w:tab/>
      </w:r>
      <w:r w:rsidRPr="00EF32AA">
        <w:tab/>
        <w:t>2.576.362.970,82</w:t>
      </w:r>
    </w:p>
    <w:p w:rsidR="00EF32AA" w:rsidRDefault="00EF32AA" w:rsidP="00EF32AA">
      <w:pPr>
        <w:autoSpaceDE w:val="0"/>
        <w:autoSpaceDN w:val="0"/>
        <w:adjustRightInd w:val="0"/>
        <w:jc w:val="center"/>
      </w:pPr>
    </w:p>
    <w:p w:rsidR="004A7463" w:rsidRPr="00EF32AA" w:rsidRDefault="004A7463" w:rsidP="00EF32AA">
      <w:pPr>
        <w:autoSpaceDE w:val="0"/>
        <w:autoSpaceDN w:val="0"/>
        <w:adjustRightInd w:val="0"/>
        <w:jc w:val="center"/>
      </w:pPr>
    </w:p>
    <w:p w:rsidR="00EF32AA" w:rsidRPr="00EF32AA" w:rsidRDefault="008C4B95" w:rsidP="008C4B95">
      <w:pPr>
        <w:autoSpaceDE w:val="0"/>
        <w:autoSpaceDN w:val="0"/>
        <w:adjustRightInd w:val="0"/>
        <w:jc w:val="center"/>
      </w:pPr>
      <w:r>
        <w:t>*</w:t>
      </w:r>
    </w:p>
    <w:p w:rsidR="00EF32AA" w:rsidRDefault="00EF32AA" w:rsidP="00F26947">
      <w:pPr>
        <w:autoSpaceDE w:val="0"/>
        <w:autoSpaceDN w:val="0"/>
        <w:adjustRightInd w:val="0"/>
        <w:jc w:val="both"/>
      </w:pPr>
    </w:p>
    <w:p w:rsidR="002167B4" w:rsidRDefault="008B76F8" w:rsidP="00E4419D">
      <w:pPr>
        <w:jc w:val="both"/>
        <w:rPr>
          <w:color w:val="00B050"/>
        </w:rPr>
      </w:pPr>
      <w:r w:rsidRPr="008B76F8">
        <w:t>L</w:t>
      </w:r>
      <w:r w:rsidR="002476A7" w:rsidRPr="008B76F8">
        <w:t xml:space="preserve">es </w:t>
      </w:r>
      <w:r w:rsidR="002476A7" w:rsidRPr="008B76F8">
        <w:rPr>
          <w:b/>
          <w:u w:val="single"/>
        </w:rPr>
        <w:t>dépenses courantes et en capital</w:t>
      </w:r>
      <w:r w:rsidR="002476A7" w:rsidRPr="008B76F8">
        <w:t xml:space="preserve"> dépassent </w:t>
      </w:r>
      <w:r w:rsidR="002167B4" w:rsidRPr="008B76F8">
        <w:t xml:space="preserve">en 2005 </w:t>
      </w:r>
      <w:r w:rsidR="002476A7" w:rsidRPr="008B76F8">
        <w:t>de 4,49%</w:t>
      </w:r>
      <w:r w:rsidR="002167B4" w:rsidRPr="008B76F8">
        <w:t>, en 2006 de 6,7% et en 2007 de</w:t>
      </w:r>
      <w:r w:rsidRPr="008B76F8">
        <w:t xml:space="preserve"> 3,17%</w:t>
      </w:r>
      <w:r w:rsidR="002167B4" w:rsidRPr="008B76F8">
        <w:t xml:space="preserve"> </w:t>
      </w:r>
      <w:r w:rsidR="002476A7" w:rsidRPr="008B76F8">
        <w:t>le total des dépenses prévues</w:t>
      </w:r>
      <w:r w:rsidRPr="008B76F8">
        <w:t>.</w:t>
      </w:r>
      <w:r w:rsidR="002476A7" w:rsidRPr="008B76F8">
        <w:t xml:space="preserve"> En valeur absolue, cet écart correspond à 314,4 millions d’euros</w:t>
      </w:r>
      <w:r w:rsidRPr="008B76F8">
        <w:t xml:space="preserve"> en 2005, à 510,9 millions d’euros en 2006 et à 254,7 millions d’euros en 2007</w:t>
      </w:r>
      <w:r w:rsidR="002476A7" w:rsidRPr="008B76F8">
        <w:t>.</w:t>
      </w:r>
      <w:r w:rsidR="002476A7" w:rsidRPr="004203DD">
        <w:rPr>
          <w:color w:val="00B050"/>
        </w:rPr>
        <w:t xml:space="preserve"> </w:t>
      </w:r>
    </w:p>
    <w:p w:rsidR="00E4419D" w:rsidRPr="001A7A26" w:rsidRDefault="00E4419D" w:rsidP="00E4419D">
      <w:pPr>
        <w:jc w:val="both"/>
      </w:pPr>
    </w:p>
    <w:p w:rsidR="0079136A" w:rsidRDefault="002E56D3" w:rsidP="002E56D3">
      <w:pPr>
        <w:jc w:val="both"/>
        <w:rPr>
          <w:u w:val="single"/>
        </w:rPr>
      </w:pPr>
      <w:r w:rsidRPr="0066669B">
        <w:t>Par rapport au compte généra</w:t>
      </w:r>
      <w:r w:rsidR="004A503F" w:rsidRPr="0066669B">
        <w:t>l</w:t>
      </w:r>
      <w:r w:rsidRPr="0066669B">
        <w:t xml:space="preserve"> de l’exercice </w:t>
      </w:r>
      <w:r w:rsidR="0079136A">
        <w:t>précédent</w:t>
      </w:r>
      <w:r w:rsidRPr="0066669B">
        <w:t xml:space="preserve">, la </w:t>
      </w:r>
      <w:r w:rsidRPr="001A7A26">
        <w:rPr>
          <w:b/>
          <w:u w:val="single"/>
        </w:rPr>
        <w:t>progression des dépenses courantes et en capital</w:t>
      </w:r>
      <w:r w:rsidRPr="0079136A">
        <w:rPr>
          <w:u w:val="single"/>
        </w:rPr>
        <w:t xml:space="preserve"> </w:t>
      </w:r>
      <w:r w:rsidR="0079136A" w:rsidRPr="0079136A">
        <w:t xml:space="preserve">a </w:t>
      </w:r>
      <w:r w:rsidR="0079136A" w:rsidRPr="00D91297">
        <w:t>été :</w:t>
      </w:r>
      <w:r w:rsidR="0079136A">
        <w:rPr>
          <w:u w:val="single"/>
        </w:rPr>
        <w:t xml:space="preserve"> </w:t>
      </w:r>
    </w:p>
    <w:p w:rsidR="0079136A" w:rsidRDefault="0079136A" w:rsidP="0079136A">
      <w:pPr>
        <w:jc w:val="both"/>
        <w:rPr>
          <w:u w:val="single"/>
        </w:rPr>
      </w:pPr>
    </w:p>
    <w:p w:rsidR="0079136A" w:rsidRPr="0079136A" w:rsidRDefault="0066669B" w:rsidP="0079136A">
      <w:pPr>
        <w:jc w:val="both"/>
      </w:pPr>
      <w:r w:rsidRPr="0079136A">
        <w:t xml:space="preserve">en 2005 </w:t>
      </w:r>
      <w:r w:rsidR="0079136A">
        <w:tab/>
      </w:r>
      <w:r w:rsidR="002E56D3" w:rsidRPr="0079136A">
        <w:t xml:space="preserve">de </w:t>
      </w:r>
      <w:r w:rsidR="0079136A">
        <w:tab/>
        <w:t xml:space="preserve">  6,31% ;</w:t>
      </w:r>
    </w:p>
    <w:p w:rsidR="0079136A" w:rsidRDefault="0066669B" w:rsidP="0079136A">
      <w:pPr>
        <w:jc w:val="both"/>
      </w:pPr>
      <w:r w:rsidRPr="0066669B">
        <w:t xml:space="preserve">en 2006 </w:t>
      </w:r>
      <w:r w:rsidR="0079136A">
        <w:tab/>
      </w:r>
      <w:r w:rsidRPr="0066669B">
        <w:t xml:space="preserve">de </w:t>
      </w:r>
      <w:r w:rsidR="0079136A">
        <w:tab/>
        <w:t>11,15% ;</w:t>
      </w:r>
    </w:p>
    <w:p w:rsidR="0066669B" w:rsidRPr="0066669B" w:rsidRDefault="0066669B" w:rsidP="0079136A">
      <w:pPr>
        <w:jc w:val="both"/>
      </w:pPr>
      <w:r w:rsidRPr="0066669B">
        <w:t xml:space="preserve">en 2007 </w:t>
      </w:r>
      <w:r w:rsidR="0079136A">
        <w:tab/>
      </w:r>
      <w:r w:rsidRPr="0066669B">
        <w:t xml:space="preserve">de </w:t>
      </w:r>
      <w:r w:rsidR="0079136A">
        <w:tab/>
        <w:t xml:space="preserve">  </w:t>
      </w:r>
      <w:r w:rsidRPr="0066669B">
        <w:t>1,77%.</w:t>
      </w:r>
    </w:p>
    <w:p w:rsidR="0066669B" w:rsidRDefault="0066669B" w:rsidP="0079136A">
      <w:pPr>
        <w:autoSpaceDE w:val="0"/>
        <w:autoSpaceDN w:val="0"/>
        <w:adjustRightInd w:val="0"/>
        <w:jc w:val="both"/>
        <w:rPr>
          <w:rFonts w:ascii="Garamond" w:hAnsi="Garamond" w:cs="Garamond"/>
          <w:color w:val="00B050"/>
          <w:sz w:val="20"/>
          <w:szCs w:val="20"/>
        </w:rPr>
      </w:pPr>
    </w:p>
    <w:p w:rsidR="006504F8" w:rsidRDefault="006504F8" w:rsidP="00F26947">
      <w:pPr>
        <w:autoSpaceDE w:val="0"/>
        <w:autoSpaceDN w:val="0"/>
        <w:adjustRightInd w:val="0"/>
        <w:jc w:val="both"/>
        <w:rPr>
          <w:color w:val="008000"/>
        </w:rPr>
      </w:pPr>
    </w:p>
    <w:p w:rsidR="00791147" w:rsidRDefault="00791147" w:rsidP="00E4419D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Les fonds spéciaux</w:t>
      </w:r>
    </w:p>
    <w:p w:rsidR="00791147" w:rsidRDefault="00791147" w:rsidP="00791147">
      <w:pPr>
        <w:autoSpaceDE w:val="0"/>
        <w:autoSpaceDN w:val="0"/>
        <w:adjustRightInd w:val="0"/>
        <w:jc w:val="both"/>
      </w:pPr>
    </w:p>
    <w:p w:rsidR="00E4419D" w:rsidRPr="000F6130" w:rsidRDefault="00791147" w:rsidP="00E4419D">
      <w:pPr>
        <w:autoSpaceDE w:val="0"/>
        <w:autoSpaceDN w:val="0"/>
        <w:adjustRightInd w:val="0"/>
        <w:jc w:val="both"/>
      </w:pPr>
      <w:r>
        <w:rPr>
          <w:bCs/>
        </w:rPr>
        <w:t xml:space="preserve">En ce qui concerne </w:t>
      </w:r>
      <w:r w:rsidRPr="00A13E56">
        <w:rPr>
          <w:bCs/>
        </w:rPr>
        <w:t>la s</w:t>
      </w:r>
      <w:r>
        <w:rPr>
          <w:bCs/>
          <w:iCs/>
        </w:rPr>
        <w:t>ituation financière des f</w:t>
      </w:r>
      <w:r w:rsidRPr="00A13E56">
        <w:rPr>
          <w:bCs/>
          <w:iCs/>
        </w:rPr>
        <w:t>onds spéciaux de l’Etat</w:t>
      </w:r>
      <w:r w:rsidR="00E4419D">
        <w:rPr>
          <w:bCs/>
          <w:iCs/>
        </w:rPr>
        <w:t xml:space="preserve"> pour l’exercice 2005</w:t>
      </w:r>
      <w:r>
        <w:rPr>
          <w:bCs/>
          <w:iCs/>
        </w:rPr>
        <w:t xml:space="preserve">, </w:t>
      </w:r>
      <w:r>
        <w:t xml:space="preserve">la Cour </w:t>
      </w:r>
      <w:r w:rsidR="0090377B">
        <w:t xml:space="preserve">des comptes </w:t>
      </w:r>
      <w:r>
        <w:t xml:space="preserve">constate une </w:t>
      </w:r>
      <w:r w:rsidRPr="00F87682">
        <w:rPr>
          <w:u w:val="single"/>
        </w:rPr>
        <w:t xml:space="preserve">diminution de </w:t>
      </w:r>
      <w:r>
        <w:rPr>
          <w:u w:val="single"/>
        </w:rPr>
        <w:t xml:space="preserve">31,7 </w:t>
      </w:r>
      <w:r w:rsidRPr="00F87682">
        <w:rPr>
          <w:u w:val="single"/>
        </w:rPr>
        <w:t>% de</w:t>
      </w:r>
      <w:r>
        <w:rPr>
          <w:u w:val="single"/>
        </w:rPr>
        <w:t xml:space="preserve"> leur</w:t>
      </w:r>
      <w:r w:rsidRPr="00F87682">
        <w:rPr>
          <w:u w:val="single"/>
        </w:rPr>
        <w:t>s avoirs</w:t>
      </w:r>
      <w:r>
        <w:t xml:space="preserve"> au courant de l’exercice 2005 </w:t>
      </w:r>
      <w:r w:rsidRPr="00BE724F">
        <w:t>(-15,31 en 2004).</w:t>
      </w:r>
    </w:p>
    <w:p w:rsidR="00791147" w:rsidRPr="000F6130" w:rsidRDefault="00791147" w:rsidP="00791147">
      <w:pPr>
        <w:autoSpaceDE w:val="0"/>
        <w:autoSpaceDN w:val="0"/>
        <w:adjustRightInd w:val="0"/>
        <w:jc w:val="both"/>
      </w:pPr>
    </w:p>
    <w:p w:rsidR="00E4419D" w:rsidRDefault="00791147" w:rsidP="00791147">
      <w:pPr>
        <w:autoSpaceDE w:val="0"/>
        <w:autoSpaceDN w:val="0"/>
        <w:adjustRightInd w:val="0"/>
        <w:jc w:val="both"/>
      </w:pPr>
      <w:r w:rsidRPr="00BB1B07">
        <w:rPr>
          <w:bCs/>
        </w:rPr>
        <w:t>En ce qui concerne la s</w:t>
      </w:r>
      <w:r w:rsidRPr="00BB1B07">
        <w:rPr>
          <w:bCs/>
          <w:iCs/>
        </w:rPr>
        <w:t>ituation financière des fonds spéciaux de l’Etat</w:t>
      </w:r>
      <w:r w:rsidR="00E4419D">
        <w:rPr>
          <w:bCs/>
          <w:iCs/>
        </w:rPr>
        <w:t xml:space="preserve"> pour l’exercice 2006</w:t>
      </w:r>
      <w:r w:rsidRPr="00BB1B07">
        <w:rPr>
          <w:bCs/>
          <w:iCs/>
        </w:rPr>
        <w:t xml:space="preserve">, </w:t>
      </w:r>
      <w:r w:rsidRPr="00BB1B07">
        <w:t xml:space="preserve">la Cour des comptes constate une </w:t>
      </w:r>
      <w:r w:rsidRPr="00BB1B07">
        <w:rPr>
          <w:u w:val="single"/>
        </w:rPr>
        <w:t>augmentation de 12,79 % de leurs avoirs</w:t>
      </w:r>
      <w:r w:rsidRPr="00BB1B07">
        <w:t xml:space="preserve"> au courant de l’exercice </w:t>
      </w:r>
      <w:r w:rsidRPr="00E4419D">
        <w:t xml:space="preserve">2006. </w:t>
      </w:r>
      <w:r w:rsidR="00E4419D" w:rsidRPr="00E4419D">
        <w:t>A</w:t>
      </w:r>
      <w:r w:rsidRPr="00E4419D">
        <w:t xml:space="preserve">u cours de l’exercice 2006, des </w:t>
      </w:r>
      <w:r w:rsidRPr="00E4419D">
        <w:rPr>
          <w:u w:val="single"/>
        </w:rPr>
        <w:t>emprunts au total de 532 millions d’euros</w:t>
      </w:r>
      <w:r w:rsidRPr="00E4419D">
        <w:t xml:space="preserve"> ont été crédités</w:t>
      </w:r>
      <w:r w:rsidRPr="001C5D65">
        <w:t xml:space="preserve"> sur le Fonds du rail et le Fonds des routes. </w:t>
      </w:r>
    </w:p>
    <w:p w:rsidR="00E4419D" w:rsidRDefault="00E4419D" w:rsidP="00791147">
      <w:pPr>
        <w:autoSpaceDE w:val="0"/>
        <w:autoSpaceDN w:val="0"/>
        <w:adjustRightInd w:val="0"/>
        <w:jc w:val="both"/>
      </w:pPr>
    </w:p>
    <w:p w:rsidR="00791147" w:rsidRPr="00E17203" w:rsidRDefault="00E4419D" w:rsidP="00E17203">
      <w:pPr>
        <w:autoSpaceDE w:val="0"/>
        <w:autoSpaceDN w:val="0"/>
        <w:adjustRightInd w:val="0"/>
        <w:jc w:val="both"/>
        <w:rPr>
          <w:lang w:val="fr-LU" w:eastAsia="fr-LU"/>
        </w:rPr>
      </w:pPr>
      <w:r>
        <w:rPr>
          <w:bCs/>
        </w:rPr>
        <w:t>E</w:t>
      </w:r>
      <w:r w:rsidR="00791147" w:rsidRPr="00BB1B07">
        <w:rPr>
          <w:bCs/>
        </w:rPr>
        <w:t>n ce qui concerne la s</w:t>
      </w:r>
      <w:r w:rsidR="00791147" w:rsidRPr="00BB1B07">
        <w:rPr>
          <w:bCs/>
          <w:iCs/>
        </w:rPr>
        <w:t>ituation financière des fonds spéciaux de l’Etat</w:t>
      </w:r>
      <w:r>
        <w:rPr>
          <w:bCs/>
          <w:iCs/>
        </w:rPr>
        <w:t xml:space="preserve"> pour l’exercice 2007</w:t>
      </w:r>
      <w:r w:rsidR="00791147" w:rsidRPr="00BB1B07">
        <w:rPr>
          <w:bCs/>
          <w:iCs/>
        </w:rPr>
        <w:t xml:space="preserve">, </w:t>
      </w:r>
      <w:r w:rsidR="00791147" w:rsidRPr="00BB1B07">
        <w:t xml:space="preserve">la Cour des comptes constate une </w:t>
      </w:r>
      <w:r w:rsidR="00791147">
        <w:rPr>
          <w:u w:val="single"/>
        </w:rPr>
        <w:t>diminution</w:t>
      </w:r>
      <w:r w:rsidR="00791147" w:rsidRPr="00BB1B07">
        <w:rPr>
          <w:u w:val="single"/>
        </w:rPr>
        <w:t xml:space="preserve"> de </w:t>
      </w:r>
      <w:r w:rsidR="00791147">
        <w:rPr>
          <w:u w:val="single"/>
        </w:rPr>
        <w:t>0</w:t>
      </w:r>
      <w:r w:rsidR="00791147" w:rsidRPr="00BB1B07">
        <w:rPr>
          <w:u w:val="single"/>
        </w:rPr>
        <w:t>,</w:t>
      </w:r>
      <w:r w:rsidR="00791147">
        <w:rPr>
          <w:u w:val="single"/>
        </w:rPr>
        <w:t>55</w:t>
      </w:r>
      <w:r w:rsidR="00791147" w:rsidRPr="00BB1B07">
        <w:rPr>
          <w:u w:val="single"/>
        </w:rPr>
        <w:t xml:space="preserve"> % de leurs avoirs</w:t>
      </w:r>
      <w:r w:rsidR="00791147" w:rsidRPr="00BB1B07">
        <w:t xml:space="preserve"> au courant de l’exercice </w:t>
      </w:r>
      <w:r w:rsidR="00791147" w:rsidRPr="00E17203">
        <w:t xml:space="preserve">2007. </w:t>
      </w:r>
      <w:r w:rsidR="00E17203" w:rsidRPr="00E17203">
        <w:t>A</w:t>
      </w:r>
      <w:r w:rsidR="00791147" w:rsidRPr="00E17203">
        <w:rPr>
          <w:lang w:val="fr-LU" w:eastAsia="fr-LU"/>
        </w:rPr>
        <w:t xml:space="preserve">u cours de l’exercice 2007, le produit des </w:t>
      </w:r>
      <w:r w:rsidR="00791147" w:rsidRPr="00E17203">
        <w:rPr>
          <w:u w:val="single"/>
          <w:lang w:val="fr-LU" w:eastAsia="fr-LU"/>
        </w:rPr>
        <w:t>emprunts d’un montant total de 200 millions</w:t>
      </w:r>
      <w:r w:rsidR="00791147" w:rsidRPr="00961036">
        <w:rPr>
          <w:u w:val="single"/>
          <w:lang w:val="fr-LU" w:eastAsia="fr-LU"/>
        </w:rPr>
        <w:t xml:space="preserve"> d’euros</w:t>
      </w:r>
      <w:r w:rsidR="00791147" w:rsidRPr="00960050">
        <w:rPr>
          <w:lang w:val="fr-LU" w:eastAsia="fr-LU"/>
        </w:rPr>
        <w:t xml:space="preserve"> a été crédité sur le Fonds du rail et le Fonds des routes. Déduction faite de ces emprunts, la diminution des avoirs des fonds spéciaux est de l’ordre de 14,03%.</w:t>
      </w:r>
    </w:p>
    <w:sectPr w:rsidR="00791147" w:rsidRPr="00E17203">
      <w:footerReference w:type="even" r:id="rId7"/>
      <w:footerReference w:type="default" r:id="rId8"/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1D" w:rsidRDefault="00233F1D">
      <w:r>
        <w:separator/>
      </w:r>
    </w:p>
  </w:endnote>
  <w:endnote w:type="continuationSeparator" w:id="0">
    <w:p w:rsidR="00233F1D" w:rsidRDefault="002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A6" w:rsidRDefault="006D08A6" w:rsidP="003A7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6D08A6" w:rsidRDefault="006D08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A6" w:rsidRDefault="006D08A6" w:rsidP="003A7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391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D08A6" w:rsidRDefault="006D08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1D" w:rsidRDefault="00233F1D">
      <w:r>
        <w:separator/>
      </w:r>
    </w:p>
  </w:footnote>
  <w:footnote w:type="continuationSeparator" w:id="0">
    <w:p w:rsidR="00233F1D" w:rsidRDefault="0023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1EA"/>
    <w:multiLevelType w:val="singleLevel"/>
    <w:tmpl w:val="681EDA4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D21FB"/>
    <w:multiLevelType w:val="hybridMultilevel"/>
    <w:tmpl w:val="C4662CE2"/>
    <w:lvl w:ilvl="0" w:tplc="A4F4B906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3E2"/>
    <w:multiLevelType w:val="hybridMultilevel"/>
    <w:tmpl w:val="832EEF00"/>
    <w:lvl w:ilvl="0" w:tplc="0C2E8C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7808"/>
    <w:multiLevelType w:val="hybridMultilevel"/>
    <w:tmpl w:val="726060F4"/>
    <w:lvl w:ilvl="0" w:tplc="C5C49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4986"/>
    <w:multiLevelType w:val="hybridMultilevel"/>
    <w:tmpl w:val="E0E4392A"/>
    <w:lvl w:ilvl="0" w:tplc="6E9A7E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7569"/>
    <w:multiLevelType w:val="hybridMultilevel"/>
    <w:tmpl w:val="ACE69E56"/>
    <w:lvl w:ilvl="0" w:tplc="1AA694F2">
      <w:start w:val="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C3BA9"/>
    <w:multiLevelType w:val="hybridMultilevel"/>
    <w:tmpl w:val="016E326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3CC"/>
    <w:multiLevelType w:val="hybridMultilevel"/>
    <w:tmpl w:val="F8B260D6"/>
    <w:lvl w:ilvl="0" w:tplc="61BE3EB4">
      <w:start w:val="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4725C"/>
    <w:multiLevelType w:val="hybridMultilevel"/>
    <w:tmpl w:val="1AB29384"/>
    <w:lvl w:ilvl="0" w:tplc="97F0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94DE0"/>
    <w:multiLevelType w:val="hybridMultilevel"/>
    <w:tmpl w:val="7A42A164"/>
    <w:lvl w:ilvl="0" w:tplc="901A9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75138"/>
    <w:multiLevelType w:val="hybridMultilevel"/>
    <w:tmpl w:val="1BDAEBCC"/>
    <w:lvl w:ilvl="0" w:tplc="1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3E9"/>
    <w:rsid w:val="0000235F"/>
    <w:rsid w:val="00006850"/>
    <w:rsid w:val="00010059"/>
    <w:rsid w:val="00015131"/>
    <w:rsid w:val="00015604"/>
    <w:rsid w:val="000177D5"/>
    <w:rsid w:val="00020AA2"/>
    <w:rsid w:val="00027CD0"/>
    <w:rsid w:val="00032C29"/>
    <w:rsid w:val="00033831"/>
    <w:rsid w:val="0003724F"/>
    <w:rsid w:val="00041891"/>
    <w:rsid w:val="00044700"/>
    <w:rsid w:val="000523DC"/>
    <w:rsid w:val="00052815"/>
    <w:rsid w:val="000530BA"/>
    <w:rsid w:val="00061DB1"/>
    <w:rsid w:val="00063512"/>
    <w:rsid w:val="00086091"/>
    <w:rsid w:val="00092983"/>
    <w:rsid w:val="00097E19"/>
    <w:rsid w:val="000A1837"/>
    <w:rsid w:val="000A4532"/>
    <w:rsid w:val="000A581F"/>
    <w:rsid w:val="000A6BD8"/>
    <w:rsid w:val="000A7352"/>
    <w:rsid w:val="000C2150"/>
    <w:rsid w:val="000D5FB7"/>
    <w:rsid w:val="000E6E97"/>
    <w:rsid w:val="000F2B82"/>
    <w:rsid w:val="000F6130"/>
    <w:rsid w:val="0012157C"/>
    <w:rsid w:val="00123B81"/>
    <w:rsid w:val="00127218"/>
    <w:rsid w:val="00127FBE"/>
    <w:rsid w:val="00131249"/>
    <w:rsid w:val="001325AB"/>
    <w:rsid w:val="00134B94"/>
    <w:rsid w:val="001353E9"/>
    <w:rsid w:val="001425C9"/>
    <w:rsid w:val="0015338F"/>
    <w:rsid w:val="0015501D"/>
    <w:rsid w:val="001626AD"/>
    <w:rsid w:val="0016674B"/>
    <w:rsid w:val="001707C1"/>
    <w:rsid w:val="00171B86"/>
    <w:rsid w:val="00172390"/>
    <w:rsid w:val="001A7A26"/>
    <w:rsid w:val="001A7CBF"/>
    <w:rsid w:val="001B2380"/>
    <w:rsid w:val="001B60F1"/>
    <w:rsid w:val="001C0DAF"/>
    <w:rsid w:val="001C2C92"/>
    <w:rsid w:val="001C34D4"/>
    <w:rsid w:val="001C4729"/>
    <w:rsid w:val="001D3D3E"/>
    <w:rsid w:val="001D60C1"/>
    <w:rsid w:val="001E2C1B"/>
    <w:rsid w:val="001E7D57"/>
    <w:rsid w:val="001F043F"/>
    <w:rsid w:val="001F2539"/>
    <w:rsid w:val="001F571D"/>
    <w:rsid w:val="001F6857"/>
    <w:rsid w:val="001F68AA"/>
    <w:rsid w:val="0020391E"/>
    <w:rsid w:val="002062E7"/>
    <w:rsid w:val="002167B4"/>
    <w:rsid w:val="00220735"/>
    <w:rsid w:val="00225C03"/>
    <w:rsid w:val="00226459"/>
    <w:rsid w:val="002311AA"/>
    <w:rsid w:val="00233F1D"/>
    <w:rsid w:val="00236D44"/>
    <w:rsid w:val="00237A42"/>
    <w:rsid w:val="00240958"/>
    <w:rsid w:val="00241B7E"/>
    <w:rsid w:val="002476A7"/>
    <w:rsid w:val="00252834"/>
    <w:rsid w:val="00261308"/>
    <w:rsid w:val="00264A3C"/>
    <w:rsid w:val="00267E63"/>
    <w:rsid w:val="00274448"/>
    <w:rsid w:val="00275233"/>
    <w:rsid w:val="00280041"/>
    <w:rsid w:val="00281FFC"/>
    <w:rsid w:val="00282603"/>
    <w:rsid w:val="002828B0"/>
    <w:rsid w:val="00283E3E"/>
    <w:rsid w:val="0028645D"/>
    <w:rsid w:val="002947D8"/>
    <w:rsid w:val="00294D1A"/>
    <w:rsid w:val="00295C35"/>
    <w:rsid w:val="0029732C"/>
    <w:rsid w:val="002A026D"/>
    <w:rsid w:val="002A0F6B"/>
    <w:rsid w:val="002A2812"/>
    <w:rsid w:val="002A3063"/>
    <w:rsid w:val="002A402D"/>
    <w:rsid w:val="002A5EE3"/>
    <w:rsid w:val="002A7BF0"/>
    <w:rsid w:val="002C28C7"/>
    <w:rsid w:val="002C34B9"/>
    <w:rsid w:val="002C409E"/>
    <w:rsid w:val="002C57C7"/>
    <w:rsid w:val="002C76A0"/>
    <w:rsid w:val="002D1143"/>
    <w:rsid w:val="002E56D3"/>
    <w:rsid w:val="00302B5D"/>
    <w:rsid w:val="003104F5"/>
    <w:rsid w:val="00317C91"/>
    <w:rsid w:val="0032211F"/>
    <w:rsid w:val="0032364F"/>
    <w:rsid w:val="003321D4"/>
    <w:rsid w:val="00336428"/>
    <w:rsid w:val="00357F7C"/>
    <w:rsid w:val="00361989"/>
    <w:rsid w:val="00363BCD"/>
    <w:rsid w:val="0036729F"/>
    <w:rsid w:val="003763F6"/>
    <w:rsid w:val="00376F86"/>
    <w:rsid w:val="00383A02"/>
    <w:rsid w:val="0038404E"/>
    <w:rsid w:val="003856AB"/>
    <w:rsid w:val="0038577C"/>
    <w:rsid w:val="0039244C"/>
    <w:rsid w:val="00392861"/>
    <w:rsid w:val="003A3EC6"/>
    <w:rsid w:val="003A5203"/>
    <w:rsid w:val="003A5615"/>
    <w:rsid w:val="003A6EE6"/>
    <w:rsid w:val="003A7BD1"/>
    <w:rsid w:val="003A7F51"/>
    <w:rsid w:val="003B66A1"/>
    <w:rsid w:val="003B690A"/>
    <w:rsid w:val="003C167A"/>
    <w:rsid w:val="003D16AB"/>
    <w:rsid w:val="003D54E6"/>
    <w:rsid w:val="003D66B1"/>
    <w:rsid w:val="003E09FE"/>
    <w:rsid w:val="003E6AB8"/>
    <w:rsid w:val="003F3272"/>
    <w:rsid w:val="0040334A"/>
    <w:rsid w:val="00406602"/>
    <w:rsid w:val="00413FA6"/>
    <w:rsid w:val="00414E11"/>
    <w:rsid w:val="004203DD"/>
    <w:rsid w:val="004210E8"/>
    <w:rsid w:val="00426190"/>
    <w:rsid w:val="004448CC"/>
    <w:rsid w:val="004518B0"/>
    <w:rsid w:val="00453694"/>
    <w:rsid w:val="004537A7"/>
    <w:rsid w:val="00453C46"/>
    <w:rsid w:val="00454247"/>
    <w:rsid w:val="004578C1"/>
    <w:rsid w:val="00460505"/>
    <w:rsid w:val="00473B8F"/>
    <w:rsid w:val="00481771"/>
    <w:rsid w:val="00486CD9"/>
    <w:rsid w:val="00492240"/>
    <w:rsid w:val="004947EA"/>
    <w:rsid w:val="004A1C46"/>
    <w:rsid w:val="004A4505"/>
    <w:rsid w:val="004A503F"/>
    <w:rsid w:val="004A6F4A"/>
    <w:rsid w:val="004A7463"/>
    <w:rsid w:val="004B2CA0"/>
    <w:rsid w:val="004B4E72"/>
    <w:rsid w:val="004C2313"/>
    <w:rsid w:val="004D0410"/>
    <w:rsid w:val="004D1AC5"/>
    <w:rsid w:val="004D55D6"/>
    <w:rsid w:val="004E3B53"/>
    <w:rsid w:val="004E6500"/>
    <w:rsid w:val="004F28A6"/>
    <w:rsid w:val="004F28CA"/>
    <w:rsid w:val="004F57DA"/>
    <w:rsid w:val="00503553"/>
    <w:rsid w:val="0050693F"/>
    <w:rsid w:val="00507AC1"/>
    <w:rsid w:val="00507C7C"/>
    <w:rsid w:val="00510618"/>
    <w:rsid w:val="00512B26"/>
    <w:rsid w:val="005168A5"/>
    <w:rsid w:val="005227CB"/>
    <w:rsid w:val="00522D74"/>
    <w:rsid w:val="00526436"/>
    <w:rsid w:val="00527A8F"/>
    <w:rsid w:val="00530A7F"/>
    <w:rsid w:val="005312D9"/>
    <w:rsid w:val="005316ED"/>
    <w:rsid w:val="00533158"/>
    <w:rsid w:val="00536A51"/>
    <w:rsid w:val="005458E4"/>
    <w:rsid w:val="00547720"/>
    <w:rsid w:val="00547CF0"/>
    <w:rsid w:val="00550DE5"/>
    <w:rsid w:val="00551469"/>
    <w:rsid w:val="005609A5"/>
    <w:rsid w:val="00561775"/>
    <w:rsid w:val="00571661"/>
    <w:rsid w:val="00573062"/>
    <w:rsid w:val="0057339E"/>
    <w:rsid w:val="005739A6"/>
    <w:rsid w:val="00575897"/>
    <w:rsid w:val="005826BE"/>
    <w:rsid w:val="00584377"/>
    <w:rsid w:val="005A0A95"/>
    <w:rsid w:val="005A7747"/>
    <w:rsid w:val="005B3607"/>
    <w:rsid w:val="005B6E7A"/>
    <w:rsid w:val="005D0D06"/>
    <w:rsid w:val="005D197F"/>
    <w:rsid w:val="005E1110"/>
    <w:rsid w:val="005E43CA"/>
    <w:rsid w:val="005F48FC"/>
    <w:rsid w:val="005F53BB"/>
    <w:rsid w:val="00601ED0"/>
    <w:rsid w:val="00603A28"/>
    <w:rsid w:val="006059BB"/>
    <w:rsid w:val="006130CD"/>
    <w:rsid w:val="00613697"/>
    <w:rsid w:val="00624566"/>
    <w:rsid w:val="00624886"/>
    <w:rsid w:val="00625731"/>
    <w:rsid w:val="00626039"/>
    <w:rsid w:val="00630241"/>
    <w:rsid w:val="00632478"/>
    <w:rsid w:val="00640F38"/>
    <w:rsid w:val="0064140F"/>
    <w:rsid w:val="00644785"/>
    <w:rsid w:val="00647C08"/>
    <w:rsid w:val="006504F8"/>
    <w:rsid w:val="00651A18"/>
    <w:rsid w:val="00652A12"/>
    <w:rsid w:val="00653665"/>
    <w:rsid w:val="00655530"/>
    <w:rsid w:val="006609A5"/>
    <w:rsid w:val="0066561E"/>
    <w:rsid w:val="0066669B"/>
    <w:rsid w:val="00670690"/>
    <w:rsid w:val="00676D4C"/>
    <w:rsid w:val="00680BEE"/>
    <w:rsid w:val="00693875"/>
    <w:rsid w:val="00694269"/>
    <w:rsid w:val="00694CED"/>
    <w:rsid w:val="006A01F4"/>
    <w:rsid w:val="006A2F7F"/>
    <w:rsid w:val="006A3F86"/>
    <w:rsid w:val="006A6F22"/>
    <w:rsid w:val="006B07D9"/>
    <w:rsid w:val="006C24B9"/>
    <w:rsid w:val="006C2BDD"/>
    <w:rsid w:val="006C5A9D"/>
    <w:rsid w:val="006D08A6"/>
    <w:rsid w:val="006D0D0F"/>
    <w:rsid w:val="006D31EE"/>
    <w:rsid w:val="006F2998"/>
    <w:rsid w:val="00700918"/>
    <w:rsid w:val="007018F0"/>
    <w:rsid w:val="0071736C"/>
    <w:rsid w:val="00717C52"/>
    <w:rsid w:val="00720A84"/>
    <w:rsid w:val="00723911"/>
    <w:rsid w:val="00731075"/>
    <w:rsid w:val="00733AAD"/>
    <w:rsid w:val="007348EF"/>
    <w:rsid w:val="0073688A"/>
    <w:rsid w:val="0073727B"/>
    <w:rsid w:val="0075025F"/>
    <w:rsid w:val="00750569"/>
    <w:rsid w:val="00754A7B"/>
    <w:rsid w:val="00772AF9"/>
    <w:rsid w:val="007763B7"/>
    <w:rsid w:val="00776A4B"/>
    <w:rsid w:val="00782204"/>
    <w:rsid w:val="00783060"/>
    <w:rsid w:val="0078624E"/>
    <w:rsid w:val="007866FD"/>
    <w:rsid w:val="00787516"/>
    <w:rsid w:val="00791147"/>
    <w:rsid w:val="0079136A"/>
    <w:rsid w:val="007945D0"/>
    <w:rsid w:val="007B429D"/>
    <w:rsid w:val="007C0D8A"/>
    <w:rsid w:val="007C0EB8"/>
    <w:rsid w:val="007C11F1"/>
    <w:rsid w:val="007D366C"/>
    <w:rsid w:val="007D4488"/>
    <w:rsid w:val="007D64EC"/>
    <w:rsid w:val="007E3349"/>
    <w:rsid w:val="007E473F"/>
    <w:rsid w:val="007E524E"/>
    <w:rsid w:val="007E5BD3"/>
    <w:rsid w:val="007F519E"/>
    <w:rsid w:val="007F6C00"/>
    <w:rsid w:val="00801A5B"/>
    <w:rsid w:val="00805501"/>
    <w:rsid w:val="0081308B"/>
    <w:rsid w:val="008133F3"/>
    <w:rsid w:val="00826448"/>
    <w:rsid w:val="008274D5"/>
    <w:rsid w:val="00833CCA"/>
    <w:rsid w:val="00835D78"/>
    <w:rsid w:val="008366D2"/>
    <w:rsid w:val="00837F5B"/>
    <w:rsid w:val="008401E6"/>
    <w:rsid w:val="0084244D"/>
    <w:rsid w:val="00851956"/>
    <w:rsid w:val="00872597"/>
    <w:rsid w:val="00873C6D"/>
    <w:rsid w:val="00876A93"/>
    <w:rsid w:val="00877EE8"/>
    <w:rsid w:val="00885CF9"/>
    <w:rsid w:val="00887729"/>
    <w:rsid w:val="00887A5C"/>
    <w:rsid w:val="00891846"/>
    <w:rsid w:val="008918DF"/>
    <w:rsid w:val="008A3CFF"/>
    <w:rsid w:val="008B372E"/>
    <w:rsid w:val="008B76F8"/>
    <w:rsid w:val="008C18C5"/>
    <w:rsid w:val="008C453E"/>
    <w:rsid w:val="008C4B95"/>
    <w:rsid w:val="008C4CC3"/>
    <w:rsid w:val="008E21D7"/>
    <w:rsid w:val="008E2639"/>
    <w:rsid w:val="008E4DBC"/>
    <w:rsid w:val="008E5037"/>
    <w:rsid w:val="008F306F"/>
    <w:rsid w:val="008F7A15"/>
    <w:rsid w:val="00900894"/>
    <w:rsid w:val="00900AC7"/>
    <w:rsid w:val="0090179A"/>
    <w:rsid w:val="00902E38"/>
    <w:rsid w:val="00902FF2"/>
    <w:rsid w:val="0090377B"/>
    <w:rsid w:val="009060A7"/>
    <w:rsid w:val="0091056C"/>
    <w:rsid w:val="00911AA5"/>
    <w:rsid w:val="009155F1"/>
    <w:rsid w:val="00922391"/>
    <w:rsid w:val="00925E62"/>
    <w:rsid w:val="00926ADB"/>
    <w:rsid w:val="00927746"/>
    <w:rsid w:val="00927F70"/>
    <w:rsid w:val="00933FBB"/>
    <w:rsid w:val="00940B79"/>
    <w:rsid w:val="00943164"/>
    <w:rsid w:val="009511F5"/>
    <w:rsid w:val="009517F8"/>
    <w:rsid w:val="00952ED7"/>
    <w:rsid w:val="009530AD"/>
    <w:rsid w:val="00956A8D"/>
    <w:rsid w:val="00965108"/>
    <w:rsid w:val="00970BB5"/>
    <w:rsid w:val="009716EA"/>
    <w:rsid w:val="00973969"/>
    <w:rsid w:val="00973F00"/>
    <w:rsid w:val="009930C3"/>
    <w:rsid w:val="009A70E9"/>
    <w:rsid w:val="009A732F"/>
    <w:rsid w:val="009A7B80"/>
    <w:rsid w:val="009B05F2"/>
    <w:rsid w:val="009B0E73"/>
    <w:rsid w:val="009B1A68"/>
    <w:rsid w:val="009B480B"/>
    <w:rsid w:val="009B4DBB"/>
    <w:rsid w:val="009B63D4"/>
    <w:rsid w:val="009B6D38"/>
    <w:rsid w:val="009C1934"/>
    <w:rsid w:val="009C72D3"/>
    <w:rsid w:val="009E3CE6"/>
    <w:rsid w:val="009E6DEB"/>
    <w:rsid w:val="009F0A03"/>
    <w:rsid w:val="009F6376"/>
    <w:rsid w:val="00A0044A"/>
    <w:rsid w:val="00A03FEE"/>
    <w:rsid w:val="00A1060C"/>
    <w:rsid w:val="00A12A82"/>
    <w:rsid w:val="00A13E56"/>
    <w:rsid w:val="00A15879"/>
    <w:rsid w:val="00A1776C"/>
    <w:rsid w:val="00A17AB6"/>
    <w:rsid w:val="00A30D02"/>
    <w:rsid w:val="00A31E88"/>
    <w:rsid w:val="00A37C56"/>
    <w:rsid w:val="00A40067"/>
    <w:rsid w:val="00A5030D"/>
    <w:rsid w:val="00A618ED"/>
    <w:rsid w:val="00A65305"/>
    <w:rsid w:val="00A65F16"/>
    <w:rsid w:val="00A77B51"/>
    <w:rsid w:val="00A82759"/>
    <w:rsid w:val="00A87D9A"/>
    <w:rsid w:val="00A954DA"/>
    <w:rsid w:val="00A95C0E"/>
    <w:rsid w:val="00AA48C3"/>
    <w:rsid w:val="00AB28A5"/>
    <w:rsid w:val="00AB37A6"/>
    <w:rsid w:val="00AB4985"/>
    <w:rsid w:val="00AC583F"/>
    <w:rsid w:val="00AD1DB5"/>
    <w:rsid w:val="00AD2672"/>
    <w:rsid w:val="00AD5B74"/>
    <w:rsid w:val="00AE0870"/>
    <w:rsid w:val="00AE164D"/>
    <w:rsid w:val="00AF32B0"/>
    <w:rsid w:val="00AF3553"/>
    <w:rsid w:val="00AF71CF"/>
    <w:rsid w:val="00B0224E"/>
    <w:rsid w:val="00B04D6B"/>
    <w:rsid w:val="00B07891"/>
    <w:rsid w:val="00B172AF"/>
    <w:rsid w:val="00B20B0A"/>
    <w:rsid w:val="00B3535C"/>
    <w:rsid w:val="00B40E24"/>
    <w:rsid w:val="00B506DE"/>
    <w:rsid w:val="00B5733F"/>
    <w:rsid w:val="00B616D3"/>
    <w:rsid w:val="00B640A9"/>
    <w:rsid w:val="00B76014"/>
    <w:rsid w:val="00B77567"/>
    <w:rsid w:val="00B80A77"/>
    <w:rsid w:val="00B824E4"/>
    <w:rsid w:val="00B87E7C"/>
    <w:rsid w:val="00B93C37"/>
    <w:rsid w:val="00B93DA8"/>
    <w:rsid w:val="00B943C2"/>
    <w:rsid w:val="00B97511"/>
    <w:rsid w:val="00BA0D69"/>
    <w:rsid w:val="00BA5007"/>
    <w:rsid w:val="00BA72B4"/>
    <w:rsid w:val="00BB0669"/>
    <w:rsid w:val="00BB3652"/>
    <w:rsid w:val="00BC1C5B"/>
    <w:rsid w:val="00BC2F3F"/>
    <w:rsid w:val="00BC66EA"/>
    <w:rsid w:val="00BD0075"/>
    <w:rsid w:val="00BD55F2"/>
    <w:rsid w:val="00BD5852"/>
    <w:rsid w:val="00BE00C2"/>
    <w:rsid w:val="00BE6950"/>
    <w:rsid w:val="00BE724F"/>
    <w:rsid w:val="00BF094E"/>
    <w:rsid w:val="00BF11B9"/>
    <w:rsid w:val="00BF3C48"/>
    <w:rsid w:val="00BF4879"/>
    <w:rsid w:val="00BF700A"/>
    <w:rsid w:val="00BF7E83"/>
    <w:rsid w:val="00C062F5"/>
    <w:rsid w:val="00C11FF6"/>
    <w:rsid w:val="00C125CE"/>
    <w:rsid w:val="00C16522"/>
    <w:rsid w:val="00C255BF"/>
    <w:rsid w:val="00C429D4"/>
    <w:rsid w:val="00C505FA"/>
    <w:rsid w:val="00C52BD4"/>
    <w:rsid w:val="00C5461D"/>
    <w:rsid w:val="00C5536C"/>
    <w:rsid w:val="00C56C76"/>
    <w:rsid w:val="00C623DB"/>
    <w:rsid w:val="00C62AAD"/>
    <w:rsid w:val="00C646BC"/>
    <w:rsid w:val="00C73C3F"/>
    <w:rsid w:val="00C76CB3"/>
    <w:rsid w:val="00C8620C"/>
    <w:rsid w:val="00C93CD1"/>
    <w:rsid w:val="00CB4194"/>
    <w:rsid w:val="00CC771A"/>
    <w:rsid w:val="00CD2F62"/>
    <w:rsid w:val="00CD4D1E"/>
    <w:rsid w:val="00CD59AE"/>
    <w:rsid w:val="00CE0FD0"/>
    <w:rsid w:val="00CE7418"/>
    <w:rsid w:val="00CF2306"/>
    <w:rsid w:val="00CF2E26"/>
    <w:rsid w:val="00CF5547"/>
    <w:rsid w:val="00D027F4"/>
    <w:rsid w:val="00D1057F"/>
    <w:rsid w:val="00D2186C"/>
    <w:rsid w:val="00D33EA3"/>
    <w:rsid w:val="00D42FE4"/>
    <w:rsid w:val="00D45D88"/>
    <w:rsid w:val="00D45F88"/>
    <w:rsid w:val="00D47420"/>
    <w:rsid w:val="00D47A87"/>
    <w:rsid w:val="00D51466"/>
    <w:rsid w:val="00D51B51"/>
    <w:rsid w:val="00D53511"/>
    <w:rsid w:val="00D540A3"/>
    <w:rsid w:val="00D54BF4"/>
    <w:rsid w:val="00D54DAE"/>
    <w:rsid w:val="00D67106"/>
    <w:rsid w:val="00D71B3F"/>
    <w:rsid w:val="00D73067"/>
    <w:rsid w:val="00D74C5E"/>
    <w:rsid w:val="00D74CFC"/>
    <w:rsid w:val="00D8330A"/>
    <w:rsid w:val="00D86554"/>
    <w:rsid w:val="00D91297"/>
    <w:rsid w:val="00D91D88"/>
    <w:rsid w:val="00D949B4"/>
    <w:rsid w:val="00DA22AE"/>
    <w:rsid w:val="00DA46BA"/>
    <w:rsid w:val="00DA5585"/>
    <w:rsid w:val="00DB2440"/>
    <w:rsid w:val="00DB5F30"/>
    <w:rsid w:val="00DC2DF9"/>
    <w:rsid w:val="00DD52DA"/>
    <w:rsid w:val="00DE1B95"/>
    <w:rsid w:val="00DE46DA"/>
    <w:rsid w:val="00DE7381"/>
    <w:rsid w:val="00DF553C"/>
    <w:rsid w:val="00DF6117"/>
    <w:rsid w:val="00E0181C"/>
    <w:rsid w:val="00E03438"/>
    <w:rsid w:val="00E03A09"/>
    <w:rsid w:val="00E1221D"/>
    <w:rsid w:val="00E132E0"/>
    <w:rsid w:val="00E15842"/>
    <w:rsid w:val="00E16A91"/>
    <w:rsid w:val="00E17203"/>
    <w:rsid w:val="00E206A1"/>
    <w:rsid w:val="00E25245"/>
    <w:rsid w:val="00E26B41"/>
    <w:rsid w:val="00E30096"/>
    <w:rsid w:val="00E312EE"/>
    <w:rsid w:val="00E33BB9"/>
    <w:rsid w:val="00E4334D"/>
    <w:rsid w:val="00E43468"/>
    <w:rsid w:val="00E4419D"/>
    <w:rsid w:val="00E50310"/>
    <w:rsid w:val="00E54F80"/>
    <w:rsid w:val="00E60FAF"/>
    <w:rsid w:val="00E66C3F"/>
    <w:rsid w:val="00E6763F"/>
    <w:rsid w:val="00E76996"/>
    <w:rsid w:val="00E813F1"/>
    <w:rsid w:val="00E8286D"/>
    <w:rsid w:val="00E85393"/>
    <w:rsid w:val="00E95D28"/>
    <w:rsid w:val="00E96045"/>
    <w:rsid w:val="00E97647"/>
    <w:rsid w:val="00EB15E3"/>
    <w:rsid w:val="00EB1A8A"/>
    <w:rsid w:val="00EB21B2"/>
    <w:rsid w:val="00EB2278"/>
    <w:rsid w:val="00EB26B9"/>
    <w:rsid w:val="00EB3D10"/>
    <w:rsid w:val="00EC0857"/>
    <w:rsid w:val="00EC2012"/>
    <w:rsid w:val="00EC34BB"/>
    <w:rsid w:val="00EC5CC4"/>
    <w:rsid w:val="00EC7CC7"/>
    <w:rsid w:val="00ED52A0"/>
    <w:rsid w:val="00EF32AA"/>
    <w:rsid w:val="00EF4129"/>
    <w:rsid w:val="00EF4836"/>
    <w:rsid w:val="00F024DC"/>
    <w:rsid w:val="00F170B6"/>
    <w:rsid w:val="00F2542A"/>
    <w:rsid w:val="00F26947"/>
    <w:rsid w:val="00F30D2D"/>
    <w:rsid w:val="00F3485A"/>
    <w:rsid w:val="00F41A81"/>
    <w:rsid w:val="00F42F8B"/>
    <w:rsid w:val="00F44CB8"/>
    <w:rsid w:val="00F46428"/>
    <w:rsid w:val="00F50B6E"/>
    <w:rsid w:val="00F52756"/>
    <w:rsid w:val="00F573A8"/>
    <w:rsid w:val="00F72084"/>
    <w:rsid w:val="00F73301"/>
    <w:rsid w:val="00F742E9"/>
    <w:rsid w:val="00F77328"/>
    <w:rsid w:val="00F80D9B"/>
    <w:rsid w:val="00F86E60"/>
    <w:rsid w:val="00F870D0"/>
    <w:rsid w:val="00F87682"/>
    <w:rsid w:val="00F90FCC"/>
    <w:rsid w:val="00FA12BB"/>
    <w:rsid w:val="00FA47BF"/>
    <w:rsid w:val="00FB0A15"/>
    <w:rsid w:val="00FB368D"/>
    <w:rsid w:val="00FB53A1"/>
    <w:rsid w:val="00FC2ABC"/>
    <w:rsid w:val="00FC3CE0"/>
    <w:rsid w:val="00FC53BB"/>
    <w:rsid w:val="00FD3594"/>
    <w:rsid w:val="00FD4F91"/>
    <w:rsid w:val="00FD6AEB"/>
    <w:rsid w:val="00FD7A1F"/>
    <w:rsid w:val="00FE08C8"/>
    <w:rsid w:val="00FE45B4"/>
    <w:rsid w:val="00FE6C05"/>
    <w:rsid w:val="00FF1F6D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325B15-DD9D-4E70-9997-6F3DCDD6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lang w:val="fr-FR" w:eastAsia="fr-FR"/>
    </w:rPr>
  </w:style>
  <w:style w:type="paragraph" w:customStyle="1" w:styleId="BodyTextIndent2">
    <w:name w:val="Body Text Indent 2"/>
    <w:basedOn w:val="Normal"/>
    <w:pPr>
      <w:ind w:left="1701" w:firstLine="567"/>
      <w:jc w:val="both"/>
    </w:pPr>
    <w:rPr>
      <w:szCs w:val="20"/>
    </w:rPr>
  </w:style>
  <w:style w:type="paragraph" w:customStyle="1" w:styleId="Projet">
    <w:name w:val="Projet"/>
    <w:basedOn w:val="Normal"/>
    <w:pPr>
      <w:ind w:left="1701"/>
      <w:jc w:val="both"/>
    </w:pPr>
    <w:rPr>
      <w:b/>
      <w:sz w:val="28"/>
      <w:szCs w:val="20"/>
    </w:rPr>
  </w:style>
  <w:style w:type="character" w:styleId="Numrodepage">
    <w:name w:val="page number"/>
    <w:basedOn w:val="Policepardfaut"/>
    <w:rsid w:val="003A7BD1"/>
  </w:style>
  <w:style w:type="paragraph" w:styleId="Textedebulles">
    <w:name w:val="Balloon Text"/>
    <w:basedOn w:val="Normal"/>
    <w:semiHidden/>
    <w:rsid w:val="00FF42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6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1147"/>
    <w:pPr>
      <w:ind w:left="708"/>
    </w:pPr>
  </w:style>
  <w:style w:type="paragraph" w:styleId="Retraitcorpsdetexte3">
    <w:name w:val="Body Text Indent 3"/>
    <w:basedOn w:val="Normal"/>
    <w:link w:val="Retraitcorpsdetexte3Car"/>
    <w:rsid w:val="00A65F16"/>
    <w:pPr>
      <w:autoSpaceDE w:val="0"/>
      <w:autoSpaceDN w:val="0"/>
      <w:ind w:left="1701" w:firstLine="567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rsid w:val="00A65F16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DP5891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5891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/sftpecos/Dossiers_parlementaires/5891/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B0E6E90-EC41-4971-9FD8-0AF65DA1EFFF}"/>
</file>

<file path=customXml/itemProps2.xml><?xml version="1.0" encoding="utf-8"?>
<ds:datastoreItem xmlns:ds="http://schemas.openxmlformats.org/officeDocument/2006/customXml" ds:itemID="{A1533650-0A1F-4700-A03B-A58BFE198A2E}"/>
</file>

<file path=customXml/itemProps3.xml><?xml version="1.0" encoding="utf-8"?>
<ds:datastoreItem xmlns:ds="http://schemas.openxmlformats.org/officeDocument/2006/customXml" ds:itemID="{0869B272-0D4F-42AF-A3BD-B27DE6F74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4938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Guezennec Caroline</dc:creator>
  <cp:keywords/>
  <cp:lastModifiedBy>SYSTEM</cp:lastModifiedBy>
  <cp:revision>2</cp:revision>
  <cp:lastPrinted>2009-12-02T09:01:00Z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