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FF" w:rsidRPr="00767435" w:rsidRDefault="006329FF" w:rsidP="006329FF">
      <w:pPr>
        <w:tabs>
          <w:tab w:val="left" w:pos="4500"/>
        </w:tabs>
        <w:autoSpaceDE w:val="0"/>
        <w:autoSpaceDN w:val="0"/>
        <w:adjustRightInd w:val="0"/>
        <w:jc w:val="center"/>
        <w:rPr>
          <w:b/>
          <w:bCs/>
          <w:sz w:val="32"/>
          <w:szCs w:val="32"/>
        </w:rPr>
      </w:pPr>
      <w:bookmarkStart w:id="0" w:name="_GoBack"/>
      <w:bookmarkEnd w:id="0"/>
      <w:r w:rsidRPr="00767435">
        <w:rPr>
          <w:b/>
          <w:bCs/>
          <w:sz w:val="32"/>
          <w:szCs w:val="32"/>
        </w:rPr>
        <w:t>N</w:t>
      </w:r>
      <w:r w:rsidRPr="00767435">
        <w:rPr>
          <w:b/>
          <w:bCs/>
          <w:sz w:val="32"/>
          <w:szCs w:val="32"/>
          <w:vertAlign w:val="superscript"/>
        </w:rPr>
        <w:t>o</w:t>
      </w:r>
      <w:r w:rsidRPr="00767435">
        <w:rPr>
          <w:b/>
          <w:bCs/>
          <w:sz w:val="32"/>
          <w:szCs w:val="32"/>
        </w:rPr>
        <w:t xml:space="preserve"> 5883</w:t>
      </w:r>
    </w:p>
    <w:p w:rsidR="006329FF" w:rsidRPr="00554CE7" w:rsidRDefault="006329FF" w:rsidP="006329FF">
      <w:pPr>
        <w:autoSpaceDE w:val="0"/>
        <w:autoSpaceDN w:val="0"/>
        <w:adjustRightInd w:val="0"/>
        <w:jc w:val="center"/>
        <w:rPr>
          <w:b/>
          <w:bCs/>
        </w:rPr>
      </w:pPr>
    </w:p>
    <w:p w:rsidR="006329FF" w:rsidRPr="00554CE7" w:rsidRDefault="006329FF" w:rsidP="006329FF">
      <w:pPr>
        <w:autoSpaceDE w:val="0"/>
        <w:autoSpaceDN w:val="0"/>
        <w:adjustRightInd w:val="0"/>
        <w:jc w:val="center"/>
        <w:rPr>
          <w:b/>
          <w:bCs/>
        </w:rPr>
      </w:pPr>
    </w:p>
    <w:p w:rsidR="006329FF" w:rsidRPr="00D420F9" w:rsidRDefault="006329FF" w:rsidP="006329FF">
      <w:pPr>
        <w:autoSpaceDE w:val="0"/>
        <w:autoSpaceDN w:val="0"/>
        <w:adjustRightInd w:val="0"/>
        <w:jc w:val="center"/>
        <w:rPr>
          <w:b/>
          <w:bCs/>
          <w:noProof w:val="0"/>
        </w:rPr>
      </w:pPr>
      <w:r w:rsidRPr="00D420F9">
        <w:rPr>
          <w:b/>
          <w:bCs/>
          <w:noProof w:val="0"/>
        </w:rPr>
        <w:t>PROJET DE LOI</w:t>
      </w:r>
    </w:p>
    <w:p w:rsidR="006329FF" w:rsidRDefault="006329FF" w:rsidP="006329FF">
      <w:pPr>
        <w:autoSpaceDE w:val="0"/>
        <w:autoSpaceDN w:val="0"/>
        <w:adjustRightInd w:val="0"/>
        <w:jc w:val="center"/>
        <w:rPr>
          <w:b/>
          <w:bCs/>
          <w:noProof w:val="0"/>
          <w:lang w:val="fr-FR"/>
        </w:rPr>
      </w:pPr>
      <w:r w:rsidRPr="002650B4">
        <w:rPr>
          <w:b/>
          <w:bCs/>
          <w:noProof w:val="0"/>
          <w:lang w:val="fr-FR"/>
        </w:rPr>
        <w:t>modifiant et complétant</w:t>
      </w:r>
    </w:p>
    <w:p w:rsidR="006329FF" w:rsidRPr="002650B4" w:rsidRDefault="006329FF" w:rsidP="006329FF">
      <w:pPr>
        <w:autoSpaceDE w:val="0"/>
        <w:autoSpaceDN w:val="0"/>
        <w:adjustRightInd w:val="0"/>
        <w:jc w:val="center"/>
        <w:rPr>
          <w:b/>
          <w:bCs/>
          <w:noProof w:val="0"/>
          <w:lang w:val="fr-FR"/>
        </w:rPr>
      </w:pPr>
    </w:p>
    <w:p w:rsidR="006329FF" w:rsidRPr="002650B4" w:rsidRDefault="006329FF" w:rsidP="006329FF">
      <w:pPr>
        <w:numPr>
          <w:ilvl w:val="0"/>
          <w:numId w:val="2"/>
        </w:numPr>
        <w:autoSpaceDE w:val="0"/>
        <w:autoSpaceDN w:val="0"/>
        <w:adjustRightInd w:val="0"/>
        <w:ind w:left="1776"/>
        <w:rPr>
          <w:b/>
          <w:bCs/>
          <w:noProof w:val="0"/>
          <w:lang w:val="fr-FR"/>
        </w:rPr>
      </w:pPr>
      <w:r w:rsidRPr="002650B4">
        <w:rPr>
          <w:b/>
          <w:bCs/>
          <w:noProof w:val="0"/>
          <w:lang w:val="fr-FR"/>
        </w:rPr>
        <w:t>la loi du 25 juillet 2005 portant création d’un lycée-pilote</w:t>
      </w:r>
      <w:r>
        <w:rPr>
          <w:b/>
          <w:bCs/>
          <w:noProof w:val="0"/>
          <w:lang w:val="fr-FR"/>
        </w:rPr>
        <w:t xml:space="preserve"> </w:t>
      </w:r>
      <w:r w:rsidRPr="002650B4">
        <w:rPr>
          <w:b/>
          <w:bCs/>
          <w:noProof w:val="0"/>
          <w:lang w:val="fr-FR"/>
        </w:rPr>
        <w:t>;</w:t>
      </w:r>
    </w:p>
    <w:p w:rsidR="006329FF" w:rsidRPr="00D420F9" w:rsidRDefault="006329FF" w:rsidP="006329FF">
      <w:pPr>
        <w:numPr>
          <w:ilvl w:val="0"/>
          <w:numId w:val="2"/>
        </w:numPr>
        <w:autoSpaceDE w:val="0"/>
        <w:autoSpaceDN w:val="0"/>
        <w:adjustRightInd w:val="0"/>
        <w:ind w:left="1776"/>
        <w:jc w:val="both"/>
        <w:rPr>
          <w:b/>
          <w:bCs/>
          <w:noProof w:val="0"/>
          <w:lang w:val="fr-FR"/>
        </w:rPr>
      </w:pPr>
      <w:r w:rsidRPr="002650B4">
        <w:rPr>
          <w:b/>
          <w:bCs/>
          <w:noProof w:val="0"/>
          <w:lang w:val="fr-FR"/>
        </w:rPr>
        <w:t>la loi du 12 janvier 2004 portant création d’un établiss</w:t>
      </w:r>
      <w:r>
        <w:rPr>
          <w:b/>
          <w:bCs/>
          <w:noProof w:val="0"/>
          <w:lang w:val="fr-FR"/>
        </w:rPr>
        <w:t xml:space="preserve">ement </w:t>
      </w:r>
      <w:r w:rsidRPr="002650B4">
        <w:rPr>
          <w:b/>
          <w:bCs/>
          <w:noProof w:val="0"/>
          <w:lang w:val="fr-FR"/>
        </w:rPr>
        <w:t xml:space="preserve">d’enseignement secondaire technique à Redange-sur-Attert, </w:t>
      </w:r>
      <w:r w:rsidRPr="00D420F9">
        <w:rPr>
          <w:b/>
          <w:bCs/>
          <w:noProof w:val="0"/>
          <w:lang w:val="fr-FR"/>
        </w:rPr>
        <w:t>dénommé par la suite „Atert-Lycée“</w:t>
      </w:r>
    </w:p>
    <w:p w:rsidR="00ED356C" w:rsidRDefault="00ED356C" w:rsidP="006329FF">
      <w:pPr>
        <w:jc w:val="center"/>
      </w:pPr>
    </w:p>
    <w:p w:rsidR="006329FF" w:rsidRPr="00554CE7" w:rsidRDefault="006329FF" w:rsidP="006329FF">
      <w:pPr>
        <w:jc w:val="center"/>
      </w:pPr>
      <w:r w:rsidRPr="00554CE7">
        <w:t>*   *   *</w:t>
      </w:r>
    </w:p>
    <w:p w:rsidR="006329FF" w:rsidRPr="00554CE7" w:rsidRDefault="006329FF" w:rsidP="006329FF">
      <w:pPr>
        <w:ind w:right="-108"/>
        <w:jc w:val="both"/>
      </w:pPr>
      <w:r w:rsidRPr="00554CE7">
        <w:t>M. Fernand DIEDERICH,</w:t>
      </w:r>
      <w:r>
        <w:t xml:space="preserve"> Rapporteur</w:t>
      </w:r>
      <w:r w:rsidR="00F51BCB">
        <w:t xml:space="preserve"> </w:t>
      </w:r>
    </w:p>
    <w:p w:rsidR="00F51BCB" w:rsidRDefault="00F51BCB" w:rsidP="006329FF">
      <w:pPr>
        <w:rPr>
          <w:b/>
          <w:u w:val="single"/>
        </w:rPr>
      </w:pPr>
    </w:p>
    <w:p w:rsidR="00F51BCB" w:rsidRDefault="00F51BCB" w:rsidP="006329FF">
      <w:pPr>
        <w:rPr>
          <w:b/>
          <w:u w:val="single"/>
        </w:rPr>
      </w:pPr>
    </w:p>
    <w:p w:rsidR="006329FF" w:rsidRPr="001575A8" w:rsidRDefault="006329FF" w:rsidP="006329FF">
      <w:pPr>
        <w:rPr>
          <w:b/>
          <w:u w:val="single"/>
        </w:rPr>
      </w:pPr>
      <w:r w:rsidRPr="001575A8">
        <w:rPr>
          <w:b/>
          <w:u w:val="single"/>
        </w:rPr>
        <w:t xml:space="preserve">I. Historique du projet de loi </w:t>
      </w:r>
    </w:p>
    <w:p w:rsidR="006329FF" w:rsidRDefault="006329FF" w:rsidP="006329FF">
      <w:pPr>
        <w:rPr>
          <w:b/>
          <w:u w:val="single"/>
        </w:rPr>
      </w:pPr>
    </w:p>
    <w:p w:rsidR="006329FF" w:rsidRDefault="006329FF" w:rsidP="006329FF">
      <w:pPr>
        <w:jc w:val="both"/>
      </w:pPr>
      <w:r>
        <w:t>Le projet de loi a été déposé à la Chambre des Députés le 23 mai 2008 par Madame la Ministre de l’Education nationale et de la Formation professionnelle.</w:t>
      </w:r>
    </w:p>
    <w:p w:rsidR="006329FF" w:rsidRDefault="00F51BCB" w:rsidP="006329FF">
      <w:pPr>
        <w:jc w:val="both"/>
      </w:pPr>
      <w:r>
        <w:t>L</w:t>
      </w:r>
      <w:r w:rsidR="006329FF">
        <w:t>a Chambre des Fonctionnaires et Employés publics a émis son avis le 13 juin 2008.</w:t>
      </w:r>
    </w:p>
    <w:p w:rsidR="006329FF" w:rsidRPr="00213ED6" w:rsidRDefault="006329FF" w:rsidP="006329FF">
      <w:pPr>
        <w:autoSpaceDE w:val="0"/>
        <w:autoSpaceDN w:val="0"/>
        <w:adjustRightInd w:val="0"/>
        <w:jc w:val="both"/>
        <w:rPr>
          <w:iCs/>
          <w:noProof w:val="0"/>
          <w:lang w:val="fr-FR"/>
        </w:rPr>
      </w:pPr>
      <w:r w:rsidRPr="00496D6B">
        <w:t>Des amendements gouvernementaux ont été introduits le 19 février 2009.</w:t>
      </w:r>
      <w:r>
        <w:t xml:space="preserve"> </w:t>
      </w:r>
      <w:r>
        <w:rPr>
          <w:noProof w:val="0"/>
          <w:lang w:val="fr-FR"/>
        </w:rPr>
        <w:t xml:space="preserve">Ils </w:t>
      </w:r>
      <w:r w:rsidRPr="00803B28">
        <w:rPr>
          <w:noProof w:val="0"/>
          <w:lang w:val="fr-FR"/>
        </w:rPr>
        <w:t xml:space="preserve">visent à préciser le texte </w:t>
      </w:r>
      <w:r>
        <w:rPr>
          <w:noProof w:val="0"/>
          <w:lang w:val="fr-FR"/>
        </w:rPr>
        <w:t>de l’article 1</w:t>
      </w:r>
      <w:r w:rsidRPr="004279E5">
        <w:rPr>
          <w:noProof w:val="0"/>
          <w:vertAlign w:val="superscript"/>
          <w:lang w:val="fr-FR"/>
        </w:rPr>
        <w:t>er</w:t>
      </w:r>
      <w:r>
        <w:rPr>
          <w:noProof w:val="0"/>
          <w:lang w:val="fr-FR"/>
        </w:rPr>
        <w:t xml:space="preserve"> </w:t>
      </w:r>
      <w:r w:rsidRPr="00803B28">
        <w:rPr>
          <w:noProof w:val="0"/>
          <w:lang w:val="fr-FR"/>
        </w:rPr>
        <w:t xml:space="preserve">de façon à ce qu’il n’y ait aucune équivoque ou incohérence avec le </w:t>
      </w:r>
      <w:r w:rsidRPr="00213ED6">
        <w:rPr>
          <w:iCs/>
          <w:noProof w:val="0"/>
          <w:lang w:val="fr-FR"/>
        </w:rPr>
        <w:t>règlement grand-ducal du 31 juillet 2006 portant organisation de l’examen de fin d’études secondaires.</w:t>
      </w:r>
    </w:p>
    <w:p w:rsidR="006329FF" w:rsidRDefault="006329FF" w:rsidP="006329FF">
      <w:pPr>
        <w:jc w:val="both"/>
      </w:pPr>
      <w:r>
        <w:t>L’avis du Conseil d’Etat date du 3 mars 2009.</w:t>
      </w:r>
    </w:p>
    <w:p w:rsidR="006329FF" w:rsidRPr="00D420F9" w:rsidRDefault="006329FF" w:rsidP="006329FF">
      <w:pPr>
        <w:jc w:val="both"/>
      </w:pPr>
    </w:p>
    <w:p w:rsidR="006329FF" w:rsidRDefault="006329FF" w:rsidP="006329FF">
      <w:pPr>
        <w:jc w:val="both"/>
        <w:rPr>
          <w:b/>
          <w:u w:val="single"/>
        </w:rPr>
      </w:pPr>
      <w:r>
        <w:rPr>
          <w:b/>
          <w:u w:val="single"/>
        </w:rPr>
        <w:t>II. Travaux parlementaires</w:t>
      </w:r>
    </w:p>
    <w:p w:rsidR="006329FF" w:rsidRDefault="006329FF" w:rsidP="006329FF">
      <w:pPr>
        <w:jc w:val="both"/>
        <w:rPr>
          <w:b/>
          <w:u w:val="single"/>
        </w:rPr>
      </w:pPr>
    </w:p>
    <w:p w:rsidR="006329FF" w:rsidRPr="00FB188B" w:rsidRDefault="006329FF" w:rsidP="00F51BCB">
      <w:pPr>
        <w:autoSpaceDE w:val="0"/>
        <w:autoSpaceDN w:val="0"/>
        <w:adjustRightInd w:val="0"/>
        <w:jc w:val="both"/>
      </w:pPr>
      <w:r>
        <w:t>La Commission de l’Education nationale et de la Formation professionnelle a désigné son rapporteur en la personne de M. Fernand Diederich le 11 mars 2009. Lors de</w:t>
      </w:r>
      <w:r w:rsidR="00F51BCB">
        <w:t xml:space="preserve">s </w:t>
      </w:r>
      <w:r>
        <w:t>réunion</w:t>
      </w:r>
      <w:r w:rsidR="00F51BCB">
        <w:t>s du 11 et du 24 mars 2009</w:t>
      </w:r>
      <w:r>
        <w:t xml:space="preserve">, elle a </w:t>
      </w:r>
      <w:r w:rsidRPr="004C27F4">
        <w:t>exam</w:t>
      </w:r>
      <w:r w:rsidR="00F51BCB">
        <w:t>iné le</w:t>
      </w:r>
      <w:r w:rsidRPr="004C27F4">
        <w:t xml:space="preserve"> projet de loi</w:t>
      </w:r>
      <w:r>
        <w:t xml:space="preserve">, </w:t>
      </w:r>
      <w:r w:rsidR="00F51BCB">
        <w:t>l</w:t>
      </w:r>
      <w:r w:rsidRPr="00496D6B">
        <w:t>es amendements gouvernementaux</w:t>
      </w:r>
      <w:r w:rsidRPr="004C27F4">
        <w:t xml:space="preserve"> et l’avis du Conseil d’Etat.</w:t>
      </w:r>
      <w:r w:rsidR="00F51BCB">
        <w:t xml:space="preserve"> </w:t>
      </w:r>
      <w:r w:rsidRPr="004C27F4">
        <w:t xml:space="preserve">Le </w:t>
      </w:r>
      <w:r>
        <w:t>projet de rapport a été examiné</w:t>
      </w:r>
      <w:r w:rsidRPr="004C27F4">
        <w:t xml:space="preserve"> </w:t>
      </w:r>
      <w:r>
        <w:t xml:space="preserve">et adopté lors de la réunion du </w:t>
      </w:r>
      <w:r w:rsidRPr="00FB188B">
        <w:t>2 avril 2009.</w:t>
      </w:r>
    </w:p>
    <w:p w:rsidR="006329FF" w:rsidRPr="00FB188B" w:rsidRDefault="006329FF" w:rsidP="006329FF"/>
    <w:p w:rsidR="006329FF" w:rsidRPr="001575A8" w:rsidRDefault="006329FF" w:rsidP="006329FF">
      <w:pPr>
        <w:rPr>
          <w:b/>
          <w:u w:val="single"/>
        </w:rPr>
      </w:pPr>
      <w:r>
        <w:rPr>
          <w:b/>
          <w:u w:val="single"/>
        </w:rPr>
        <w:t>III. Objet du projet de loi</w:t>
      </w:r>
      <w:r w:rsidRPr="001575A8">
        <w:rPr>
          <w:b/>
          <w:u w:val="single"/>
        </w:rPr>
        <w:t xml:space="preserve"> </w:t>
      </w:r>
    </w:p>
    <w:p w:rsidR="006329FF" w:rsidRPr="001575A8" w:rsidRDefault="006329FF" w:rsidP="006329FF"/>
    <w:p w:rsidR="006329FF" w:rsidRPr="001575A8" w:rsidRDefault="006329FF" w:rsidP="006329FF">
      <w:pPr>
        <w:ind w:right="-2"/>
        <w:jc w:val="both"/>
        <w:rPr>
          <w:lang w:val="fr-CH"/>
        </w:rPr>
      </w:pPr>
      <w:r w:rsidRPr="001575A8">
        <w:rPr>
          <w:lang w:val="fr-CH"/>
        </w:rPr>
        <w:t>La loi du 25 juillet 2005 portant création d’un lycée-pilote a établi les bases légales du</w:t>
      </w:r>
      <w:r>
        <w:rPr>
          <w:lang w:val="fr-CH"/>
        </w:rPr>
        <w:t xml:space="preserve"> </w:t>
      </w:r>
      <w:r w:rsidRPr="00291F60">
        <w:rPr>
          <w:lang w:val="fr-CH"/>
        </w:rPr>
        <w:t>Neie Lycée.</w:t>
      </w:r>
      <w:r w:rsidRPr="001575A8">
        <w:rPr>
          <w:lang w:val="fr-CH"/>
        </w:rPr>
        <w:t xml:space="preserve"> </w:t>
      </w:r>
      <w:r>
        <w:rPr>
          <w:lang w:val="fr-CH"/>
        </w:rPr>
        <w:t xml:space="preserve">Le lycée-pilote se caractérise notamment par un régime à plein temps, un travail en équipes pédagogiques composées d’enseignants et d’éducateurs gradués, un tutorat individuel de l’élève, une évaluation sans notes dans un esprit d’orientation plutôt que de promotion, ainsi que par une disponibilité des enseignants dans les localités de l’école tout au long de la journée. </w:t>
      </w:r>
    </w:p>
    <w:p w:rsidR="006329FF" w:rsidRPr="001575A8" w:rsidRDefault="006329FF" w:rsidP="006329FF">
      <w:pPr>
        <w:ind w:right="-2"/>
        <w:jc w:val="both"/>
        <w:rPr>
          <w:lang w:val="fr-CH"/>
        </w:rPr>
      </w:pPr>
    </w:p>
    <w:p w:rsidR="006329FF" w:rsidRPr="001575A8" w:rsidRDefault="006329FF" w:rsidP="006329FF">
      <w:pPr>
        <w:ind w:right="-2"/>
        <w:jc w:val="both"/>
        <w:rPr>
          <w:lang w:val="fr-CH"/>
        </w:rPr>
      </w:pPr>
      <w:r w:rsidRPr="001575A8">
        <w:rPr>
          <w:lang w:val="fr-CH"/>
        </w:rPr>
        <w:t>Actuellement,</w:t>
      </w:r>
      <w:r>
        <w:rPr>
          <w:lang w:val="fr-CH"/>
        </w:rPr>
        <w:t xml:space="preserve"> l’offre scolaire est</w:t>
      </w:r>
      <w:r w:rsidRPr="001575A8">
        <w:rPr>
          <w:lang w:val="fr-CH"/>
        </w:rPr>
        <w:t xml:space="preserve"> dé</w:t>
      </w:r>
      <w:r>
        <w:rPr>
          <w:lang w:val="fr-CH"/>
        </w:rPr>
        <w:t xml:space="preserve">nommée « cycle d’orientation » et </w:t>
      </w:r>
      <w:r w:rsidRPr="001575A8">
        <w:rPr>
          <w:lang w:val="fr-CH"/>
        </w:rPr>
        <w:t>comporte la division inférieure</w:t>
      </w:r>
      <w:r>
        <w:rPr>
          <w:lang w:val="fr-CH"/>
        </w:rPr>
        <w:t>,</w:t>
      </w:r>
      <w:r w:rsidRPr="001575A8">
        <w:rPr>
          <w:lang w:val="fr-CH"/>
        </w:rPr>
        <w:t xml:space="preserve"> ainsi que la classe polyvalente de la division supérieure de l’enseignement secondaire (7</w:t>
      </w:r>
      <w:r w:rsidRPr="00753CE3">
        <w:rPr>
          <w:vertAlign w:val="superscript"/>
          <w:lang w:val="fr-CH"/>
        </w:rPr>
        <w:t>e</w:t>
      </w:r>
      <w:r>
        <w:rPr>
          <w:lang w:val="fr-CH"/>
        </w:rPr>
        <w:t xml:space="preserve"> à </w:t>
      </w:r>
      <w:r w:rsidRPr="001575A8">
        <w:rPr>
          <w:lang w:val="fr-CH"/>
        </w:rPr>
        <w:t>4</w:t>
      </w:r>
      <w:r w:rsidRPr="00753CE3">
        <w:rPr>
          <w:vertAlign w:val="superscript"/>
          <w:lang w:val="fr-CH"/>
        </w:rPr>
        <w:t>e</w:t>
      </w:r>
      <w:r w:rsidRPr="001575A8">
        <w:rPr>
          <w:lang w:val="fr-CH"/>
        </w:rPr>
        <w:t>) et le cycle inférieur de l’enseignement secondaire technique</w:t>
      </w:r>
      <w:r>
        <w:rPr>
          <w:lang w:val="fr-CH"/>
        </w:rPr>
        <w:t>,</w:t>
      </w:r>
      <w:r w:rsidRPr="001575A8">
        <w:rPr>
          <w:lang w:val="fr-CH"/>
        </w:rPr>
        <w:t xml:space="preserve"> y compris le régime préparatoire (7</w:t>
      </w:r>
      <w:r w:rsidRPr="00753CE3">
        <w:rPr>
          <w:vertAlign w:val="superscript"/>
          <w:lang w:val="fr-CH"/>
        </w:rPr>
        <w:t>e</w:t>
      </w:r>
      <w:r>
        <w:rPr>
          <w:lang w:val="fr-CH"/>
        </w:rPr>
        <w:t xml:space="preserve"> à </w:t>
      </w:r>
      <w:r w:rsidRPr="001575A8">
        <w:rPr>
          <w:lang w:val="fr-CH"/>
        </w:rPr>
        <w:t>9</w:t>
      </w:r>
      <w:r w:rsidRPr="00753CE3">
        <w:rPr>
          <w:vertAlign w:val="superscript"/>
          <w:lang w:val="fr-CH"/>
        </w:rPr>
        <w:t>e</w:t>
      </w:r>
      <w:r w:rsidRPr="001575A8">
        <w:rPr>
          <w:lang w:val="fr-CH"/>
        </w:rPr>
        <w:t xml:space="preserve">). </w:t>
      </w:r>
    </w:p>
    <w:p w:rsidR="006329FF" w:rsidRPr="001575A8" w:rsidRDefault="006329FF" w:rsidP="006329FF">
      <w:pPr>
        <w:ind w:right="-2"/>
        <w:jc w:val="both"/>
        <w:rPr>
          <w:lang w:val="fr-CH"/>
        </w:rPr>
      </w:pPr>
    </w:p>
    <w:p w:rsidR="006329FF" w:rsidRPr="001575A8" w:rsidRDefault="00767435" w:rsidP="00767435">
      <w:pPr>
        <w:ind w:right="-2"/>
        <w:jc w:val="both"/>
        <w:rPr>
          <w:lang w:val="fr-CH"/>
        </w:rPr>
      </w:pPr>
      <w:r>
        <w:rPr>
          <w:lang w:val="fr-CH"/>
        </w:rPr>
        <w:lastRenderedPageBreak/>
        <w:t>P</w:t>
      </w:r>
      <w:r w:rsidR="006329FF">
        <w:rPr>
          <w:lang w:val="fr-CH"/>
        </w:rPr>
        <w:t xml:space="preserve">arents et élèves </w:t>
      </w:r>
      <w:r>
        <w:rPr>
          <w:lang w:val="fr-CH"/>
        </w:rPr>
        <w:t xml:space="preserve">ont </w:t>
      </w:r>
      <w:r w:rsidR="006329FF">
        <w:rPr>
          <w:lang w:val="fr-CH"/>
        </w:rPr>
        <w:t>demand</w:t>
      </w:r>
      <w:r>
        <w:rPr>
          <w:lang w:val="fr-CH"/>
        </w:rPr>
        <w:t>é</w:t>
      </w:r>
      <w:r w:rsidR="006329FF">
        <w:rPr>
          <w:lang w:val="fr-CH"/>
        </w:rPr>
        <w:t xml:space="preserve"> de</w:t>
      </w:r>
      <w:r w:rsidR="006329FF" w:rsidRPr="001575A8">
        <w:rPr>
          <w:lang w:val="fr-CH"/>
        </w:rPr>
        <w:t xml:space="preserve"> pouvoir continuer </w:t>
      </w:r>
      <w:r>
        <w:rPr>
          <w:lang w:val="fr-CH"/>
        </w:rPr>
        <w:t xml:space="preserve">leur scolarité au </w:t>
      </w:r>
      <w:r w:rsidR="006329FF" w:rsidRPr="001575A8">
        <w:rPr>
          <w:lang w:val="fr-CH"/>
        </w:rPr>
        <w:t xml:space="preserve">Neie Lycée au-delà du cycle d’orientation. </w:t>
      </w:r>
      <w:r>
        <w:rPr>
          <w:lang w:val="fr-CH"/>
        </w:rPr>
        <w:t>L</w:t>
      </w:r>
      <w:r w:rsidR="006329FF" w:rsidRPr="001575A8">
        <w:rPr>
          <w:lang w:val="fr-CH"/>
        </w:rPr>
        <w:t>e cycle supérieur</w:t>
      </w:r>
      <w:r>
        <w:rPr>
          <w:lang w:val="fr-CH"/>
        </w:rPr>
        <w:t>, créé par le biais de la présente loi,</w:t>
      </w:r>
      <w:r w:rsidR="006329FF" w:rsidRPr="001575A8">
        <w:rPr>
          <w:lang w:val="fr-CH"/>
        </w:rPr>
        <w:t xml:space="preserve"> poursuivra un double but :</w:t>
      </w:r>
    </w:p>
    <w:p w:rsidR="006329FF" w:rsidRDefault="006329FF" w:rsidP="006329FF">
      <w:pPr>
        <w:numPr>
          <w:ilvl w:val="0"/>
          <w:numId w:val="1"/>
        </w:numPr>
        <w:spacing w:line="276" w:lineRule="auto"/>
        <w:jc w:val="both"/>
        <w:rPr>
          <w:lang w:val="fr-CH"/>
        </w:rPr>
      </w:pPr>
      <w:r w:rsidRPr="001575A8">
        <w:rPr>
          <w:lang w:val="fr-CH"/>
        </w:rPr>
        <w:t xml:space="preserve">enseigner les matières prévues aux programmes officiels pour préparer les élèves du </w:t>
      </w:r>
      <w:r w:rsidRPr="00291F60">
        <w:rPr>
          <w:lang w:val="fr-CH"/>
        </w:rPr>
        <w:t xml:space="preserve">Neie Lycée </w:t>
      </w:r>
      <w:r w:rsidRPr="001575A8">
        <w:rPr>
          <w:lang w:val="fr-CH"/>
        </w:rPr>
        <w:t xml:space="preserve">à se présenter aux mêmes examens de fin d'études que </w:t>
      </w:r>
      <w:r>
        <w:rPr>
          <w:lang w:val="fr-CH"/>
        </w:rPr>
        <w:t>les élèves des autres lycées;</w:t>
      </w:r>
    </w:p>
    <w:p w:rsidR="006329FF" w:rsidRPr="001575A8" w:rsidRDefault="006329FF" w:rsidP="006329FF">
      <w:pPr>
        <w:numPr>
          <w:ilvl w:val="0"/>
          <w:numId w:val="1"/>
        </w:numPr>
        <w:spacing w:line="276" w:lineRule="auto"/>
        <w:jc w:val="both"/>
        <w:rPr>
          <w:lang w:val="fr-CH"/>
        </w:rPr>
      </w:pPr>
      <w:r w:rsidRPr="001575A8">
        <w:rPr>
          <w:lang w:val="fr-CH"/>
        </w:rPr>
        <w:t>approfondir et ancrer définitivement les compétences développées dans le cadre du modèle pédagogique du cycle d’orientation, fondé sur le rôle actif et le travail autonome de l’élève.</w:t>
      </w:r>
    </w:p>
    <w:p w:rsidR="006329FF" w:rsidRPr="001575A8" w:rsidRDefault="006329FF" w:rsidP="006329FF">
      <w:pPr>
        <w:jc w:val="both"/>
        <w:rPr>
          <w:lang w:val="fr-CH"/>
        </w:rPr>
      </w:pPr>
    </w:p>
    <w:p w:rsidR="006329FF" w:rsidRDefault="00767435" w:rsidP="006329FF">
      <w:pPr>
        <w:jc w:val="both"/>
        <w:rPr>
          <w:lang w:val="fr-CH"/>
        </w:rPr>
      </w:pPr>
      <w:r>
        <w:rPr>
          <w:lang w:val="fr-CH"/>
        </w:rPr>
        <w:t xml:space="preserve">Il est prévu </w:t>
      </w:r>
      <w:r w:rsidR="006329FF" w:rsidRPr="001575A8">
        <w:rPr>
          <w:lang w:val="fr-CH"/>
        </w:rPr>
        <w:t xml:space="preserve">de mettre en </w:t>
      </w:r>
      <w:r w:rsidR="006329FF">
        <w:rPr>
          <w:lang w:val="fr-CH"/>
        </w:rPr>
        <w:t>place un cycle supérieur, dénommé</w:t>
      </w:r>
      <w:r w:rsidR="006329FF" w:rsidRPr="001575A8">
        <w:rPr>
          <w:lang w:val="fr-CH"/>
        </w:rPr>
        <w:t xml:space="preserve"> </w:t>
      </w:r>
      <w:r w:rsidR="006329FF">
        <w:rPr>
          <w:lang w:val="fr-CH"/>
        </w:rPr>
        <w:t>« </w:t>
      </w:r>
      <w:r w:rsidR="006329FF" w:rsidRPr="001575A8">
        <w:rPr>
          <w:lang w:val="fr-CH"/>
        </w:rPr>
        <w:t>cycle de formation</w:t>
      </w:r>
      <w:r w:rsidR="006329FF">
        <w:rPr>
          <w:lang w:val="fr-CH"/>
        </w:rPr>
        <w:t> »</w:t>
      </w:r>
      <w:r w:rsidR="006329FF" w:rsidRPr="001575A8">
        <w:rPr>
          <w:lang w:val="fr-CH"/>
        </w:rPr>
        <w:t>, qui comprend la division supérieure de l’enseigne</w:t>
      </w:r>
      <w:r w:rsidR="006329FF">
        <w:rPr>
          <w:lang w:val="fr-CH"/>
        </w:rPr>
        <w:t>ment secondaire, à l’exception de</w:t>
      </w:r>
      <w:r w:rsidR="006329FF" w:rsidRPr="001575A8">
        <w:rPr>
          <w:lang w:val="fr-CH"/>
        </w:rPr>
        <w:t xml:space="preserve"> la classe polyvalente</w:t>
      </w:r>
      <w:r w:rsidR="006329FF">
        <w:rPr>
          <w:lang w:val="fr-CH"/>
        </w:rPr>
        <w:t>,</w:t>
      </w:r>
      <w:r w:rsidR="006329FF" w:rsidRPr="001575A8">
        <w:rPr>
          <w:lang w:val="fr-CH"/>
        </w:rPr>
        <w:t xml:space="preserve"> et le cycle moyen et le cycle supérieur de l’enseignement secondaire technique. Les élèves y reçoivent une formation générale, technique ou professionnelle qui leur permet d’accéder à la vie active et aux études supérieures. Dans un premier temps, il est prévu d’organiser les sections A,</w:t>
      </w:r>
      <w:r w:rsidR="006329FF">
        <w:rPr>
          <w:lang w:val="fr-CH"/>
        </w:rPr>
        <w:t xml:space="preserve"> </w:t>
      </w:r>
      <w:r w:rsidR="006329FF" w:rsidRPr="001575A8">
        <w:rPr>
          <w:lang w:val="fr-CH"/>
        </w:rPr>
        <w:t>B,</w:t>
      </w:r>
      <w:r w:rsidR="006329FF">
        <w:rPr>
          <w:lang w:val="fr-CH"/>
        </w:rPr>
        <w:t xml:space="preserve"> </w:t>
      </w:r>
      <w:r w:rsidR="006329FF" w:rsidRPr="001575A8">
        <w:rPr>
          <w:lang w:val="fr-CH"/>
        </w:rPr>
        <w:t>C,</w:t>
      </w:r>
      <w:r w:rsidR="006329FF">
        <w:rPr>
          <w:lang w:val="fr-CH"/>
        </w:rPr>
        <w:t xml:space="preserve"> </w:t>
      </w:r>
      <w:r w:rsidR="006329FF" w:rsidRPr="001575A8">
        <w:rPr>
          <w:lang w:val="fr-CH"/>
        </w:rPr>
        <w:t>D de l’enseignement secon</w:t>
      </w:r>
      <w:r w:rsidR="006329FF">
        <w:rPr>
          <w:lang w:val="fr-CH"/>
        </w:rPr>
        <w:t xml:space="preserve">daire. </w:t>
      </w:r>
    </w:p>
    <w:p w:rsidR="00767435" w:rsidRPr="001575A8" w:rsidRDefault="00767435" w:rsidP="006329FF">
      <w:pPr>
        <w:jc w:val="both"/>
        <w:rPr>
          <w:lang w:val="fr-CH"/>
        </w:rPr>
      </w:pPr>
    </w:p>
    <w:p w:rsidR="006329FF" w:rsidRPr="001575A8" w:rsidRDefault="006329FF" w:rsidP="006329FF">
      <w:pPr>
        <w:jc w:val="both"/>
        <w:rPr>
          <w:u w:val="single"/>
          <w:lang w:val="fr-CH"/>
        </w:rPr>
      </w:pPr>
      <w:r w:rsidRPr="001575A8">
        <w:rPr>
          <w:u w:val="single"/>
          <w:lang w:val="fr-CH"/>
        </w:rPr>
        <w:t>Engagement de personnel spécialisé</w:t>
      </w:r>
      <w:r>
        <w:rPr>
          <w:u w:val="single"/>
          <w:lang w:val="fr-CH"/>
        </w:rPr>
        <w:t xml:space="preserve"> pour le Neie Lycée et pour l’Atert-Lycée</w:t>
      </w:r>
    </w:p>
    <w:p w:rsidR="006329FF" w:rsidRPr="001575A8" w:rsidRDefault="006329FF" w:rsidP="006329FF">
      <w:pPr>
        <w:jc w:val="both"/>
        <w:rPr>
          <w:u w:val="single"/>
          <w:lang w:val="fr-CH"/>
        </w:rPr>
      </w:pPr>
    </w:p>
    <w:p w:rsidR="006329FF" w:rsidRPr="00803B28" w:rsidRDefault="006329FF" w:rsidP="006329FF">
      <w:pPr>
        <w:jc w:val="both"/>
        <w:rPr>
          <w:lang w:val="fr-CH"/>
        </w:rPr>
      </w:pPr>
      <w:r w:rsidRPr="00803B28">
        <w:rPr>
          <w:lang w:val="fr-CH"/>
        </w:rPr>
        <w:t xml:space="preserve">L’extension de la scolarité </w:t>
      </w:r>
      <w:r w:rsidR="00767435">
        <w:rPr>
          <w:lang w:val="fr-CH"/>
        </w:rPr>
        <w:t xml:space="preserve">au Neie Lycée </w:t>
      </w:r>
      <w:r w:rsidRPr="00803B28">
        <w:rPr>
          <w:lang w:val="fr-CH"/>
        </w:rPr>
        <w:t xml:space="preserve">par la création d’un cycle de formation et l’augmentation du nombre des élèves ainsi induite, conduisent à des besoins supplémentaires en personnel enseignant, socio-éducatif, administratif et technique. </w:t>
      </w:r>
    </w:p>
    <w:p w:rsidR="006329FF" w:rsidRPr="00803B28" w:rsidRDefault="006329FF" w:rsidP="006329FF">
      <w:pPr>
        <w:jc w:val="both"/>
        <w:rPr>
          <w:lang w:val="fr-CH"/>
        </w:rPr>
      </w:pPr>
    </w:p>
    <w:p w:rsidR="006329FF" w:rsidRPr="00036AB6" w:rsidRDefault="006329FF" w:rsidP="006329FF">
      <w:pPr>
        <w:autoSpaceDE w:val="0"/>
        <w:autoSpaceDN w:val="0"/>
        <w:adjustRightInd w:val="0"/>
        <w:jc w:val="both"/>
        <w:rPr>
          <w:noProof w:val="0"/>
          <w:lang w:eastAsia="fr-LU"/>
        </w:rPr>
      </w:pPr>
      <w:r w:rsidRPr="00803B28">
        <w:rPr>
          <w:lang w:val="fr-CH"/>
        </w:rPr>
        <w:t>Par ailleur</w:t>
      </w:r>
      <w:r>
        <w:rPr>
          <w:lang w:val="fr-CH"/>
        </w:rPr>
        <w:t xml:space="preserve">s, le projet de loi prévoit </w:t>
      </w:r>
      <w:r w:rsidRPr="00803B28">
        <w:rPr>
          <w:lang w:val="fr-CH"/>
        </w:rPr>
        <w:t>un renforcement du personnel pour les besoins de l’internat de l’Atert-Lycée</w:t>
      </w:r>
      <w:r w:rsidR="00314FFE">
        <w:rPr>
          <w:lang w:val="fr-CH"/>
        </w:rPr>
        <w:t xml:space="preserve"> par</w:t>
      </w:r>
      <w:r w:rsidRPr="00910C00">
        <w:rPr>
          <w:noProof w:val="0"/>
          <w:lang w:eastAsia="fr-LU"/>
        </w:rPr>
        <w:t xml:space="preserve"> </w:t>
      </w:r>
      <w:r w:rsidRPr="00803B28">
        <w:rPr>
          <w:noProof w:val="0"/>
          <w:lang w:eastAsia="fr-LU"/>
        </w:rPr>
        <w:t xml:space="preserve">l’engagement de </w:t>
      </w:r>
      <w:r>
        <w:rPr>
          <w:noProof w:val="0"/>
          <w:lang w:eastAsia="fr-LU"/>
        </w:rPr>
        <w:t>six</w:t>
      </w:r>
      <w:r w:rsidRPr="00803B28">
        <w:rPr>
          <w:noProof w:val="0"/>
          <w:lang w:eastAsia="fr-LU"/>
        </w:rPr>
        <w:t xml:space="preserve"> fonctionnaires de la carrière de l’éducateur gradué est proposé. </w:t>
      </w:r>
    </w:p>
    <w:p w:rsidR="006329FF" w:rsidRPr="00803B28" w:rsidRDefault="006329FF" w:rsidP="006329FF">
      <w:pPr>
        <w:jc w:val="both"/>
        <w:rPr>
          <w:lang w:val="fr-CH"/>
        </w:rPr>
      </w:pPr>
    </w:p>
    <w:sectPr w:rsidR="006329FF" w:rsidRPr="00803B28" w:rsidSect="007C13B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46844"/>
    <w:multiLevelType w:val="hybridMultilevel"/>
    <w:tmpl w:val="B99C0B84"/>
    <w:lvl w:ilvl="0" w:tplc="0B7E255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11A83"/>
    <w:multiLevelType w:val="hybridMultilevel"/>
    <w:tmpl w:val="583C5AF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9FF"/>
    <w:rsid w:val="00295F3C"/>
    <w:rsid w:val="00314FFE"/>
    <w:rsid w:val="005678A4"/>
    <w:rsid w:val="005E2F2C"/>
    <w:rsid w:val="006329FF"/>
    <w:rsid w:val="00767435"/>
    <w:rsid w:val="00782CAE"/>
    <w:rsid w:val="007B006D"/>
    <w:rsid w:val="007C13BF"/>
    <w:rsid w:val="00D054D6"/>
    <w:rsid w:val="00ED356C"/>
    <w:rsid w:val="00F51BC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44638E-6142-4110-95C5-26C7430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9FF"/>
    <w:rPr>
      <w:rFonts w:ascii="Times New Roman" w:eastAsia="Times New Roman" w:hAnsi="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5AEC40E-7F9B-4444-ACED-DE9412C64CB9}"/>
</file>

<file path=customXml/itemProps2.xml><?xml version="1.0" encoding="utf-8"?>
<ds:datastoreItem xmlns:ds="http://schemas.openxmlformats.org/officeDocument/2006/customXml" ds:itemID="{7A7B25E7-174B-4D2B-9698-3EC670EDE333}"/>
</file>

<file path=customXml/itemProps3.xml><?xml version="1.0" encoding="utf-8"?>
<ds:datastoreItem xmlns:ds="http://schemas.openxmlformats.org/officeDocument/2006/customXml" ds:itemID="{58B9DADD-A7C6-480F-A6A6-1FDF1179969C}"/>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