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00" w:rsidRPr="009D151C" w:rsidRDefault="00354400" w:rsidP="00354400">
      <w:pPr>
        <w:jc w:val="center"/>
        <w:rPr>
          <w:b/>
          <w:sz w:val="24"/>
          <w:szCs w:val="24"/>
          <w:lang w:val="fr-LU"/>
        </w:rPr>
      </w:pPr>
      <w:bookmarkStart w:id="0" w:name="_GoBack"/>
      <w:bookmarkEnd w:id="0"/>
      <w:r w:rsidRPr="009D151C">
        <w:rPr>
          <w:b/>
          <w:sz w:val="24"/>
          <w:szCs w:val="24"/>
          <w:lang w:val="fr-LU"/>
        </w:rPr>
        <w:t>N° 5</w:t>
      </w:r>
      <w:r w:rsidR="009A71E9" w:rsidRPr="009D151C">
        <w:rPr>
          <w:b/>
          <w:sz w:val="24"/>
          <w:szCs w:val="24"/>
          <w:lang w:val="fr-LU"/>
        </w:rPr>
        <w:t>874</w:t>
      </w:r>
    </w:p>
    <w:p w:rsidR="00354400" w:rsidRPr="009D151C" w:rsidRDefault="00354400">
      <w:pPr>
        <w:rPr>
          <w:sz w:val="24"/>
          <w:szCs w:val="24"/>
          <w:lang w:val="fr-LU"/>
        </w:rPr>
      </w:pPr>
    </w:p>
    <w:p w:rsidR="00354400" w:rsidRPr="009D151C" w:rsidRDefault="00354400" w:rsidP="00354400">
      <w:pPr>
        <w:jc w:val="center"/>
        <w:rPr>
          <w:b/>
          <w:snapToGrid w:val="0"/>
          <w:sz w:val="24"/>
          <w:szCs w:val="24"/>
          <w:lang w:val="fr-LU" w:eastAsia="en-US"/>
        </w:rPr>
      </w:pPr>
      <w:r w:rsidRPr="009D151C">
        <w:rPr>
          <w:b/>
          <w:snapToGrid w:val="0"/>
          <w:sz w:val="24"/>
          <w:szCs w:val="24"/>
          <w:lang w:val="fr-LU" w:eastAsia="en-US"/>
        </w:rPr>
        <w:t>Projet de loi</w:t>
      </w:r>
    </w:p>
    <w:p w:rsidR="00354400" w:rsidRPr="009D151C" w:rsidRDefault="00354400" w:rsidP="00354400">
      <w:pPr>
        <w:jc w:val="center"/>
        <w:rPr>
          <w:b/>
          <w:snapToGrid w:val="0"/>
          <w:sz w:val="24"/>
          <w:szCs w:val="24"/>
          <w:lang w:val="fr-LU" w:eastAsia="en-US"/>
        </w:rPr>
      </w:pPr>
    </w:p>
    <w:p w:rsidR="009A71E9" w:rsidRPr="009D151C" w:rsidRDefault="009A71E9" w:rsidP="009A71E9">
      <w:pPr>
        <w:autoSpaceDE w:val="0"/>
        <w:autoSpaceDN w:val="0"/>
        <w:adjustRightInd w:val="0"/>
        <w:jc w:val="center"/>
        <w:rPr>
          <w:b/>
          <w:bCs/>
          <w:sz w:val="24"/>
          <w:szCs w:val="24"/>
          <w:lang w:val="fr-LU"/>
        </w:rPr>
      </w:pPr>
      <w:r w:rsidRPr="009D151C">
        <w:rPr>
          <w:b/>
          <w:bCs/>
          <w:sz w:val="24"/>
          <w:szCs w:val="24"/>
          <w:lang w:val="fr-LU" w:eastAsia="fr-LU"/>
        </w:rPr>
        <w:t>sur l’assistance, la protection et la sécurité des victimes de la traite des êtres humains et modifiant le Nouveau Code de procédure civile</w:t>
      </w:r>
    </w:p>
    <w:p w:rsidR="00354400" w:rsidRPr="009D151C" w:rsidRDefault="00354400" w:rsidP="00354400">
      <w:pPr>
        <w:jc w:val="both"/>
        <w:rPr>
          <w:snapToGrid w:val="0"/>
          <w:sz w:val="24"/>
          <w:szCs w:val="24"/>
          <w:lang w:val="fr-LU" w:eastAsia="en-US"/>
        </w:rPr>
      </w:pPr>
    </w:p>
    <w:p w:rsidR="00354400" w:rsidRPr="009D151C" w:rsidRDefault="00354400">
      <w:pPr>
        <w:rPr>
          <w:sz w:val="24"/>
          <w:szCs w:val="24"/>
          <w:lang w:val="fr-LU"/>
        </w:rPr>
      </w:pPr>
    </w:p>
    <w:p w:rsidR="00AB23AF" w:rsidRPr="009D151C" w:rsidRDefault="00AB23AF" w:rsidP="00AB23AF">
      <w:pPr>
        <w:autoSpaceDE w:val="0"/>
        <w:autoSpaceDN w:val="0"/>
        <w:adjustRightInd w:val="0"/>
        <w:jc w:val="both"/>
        <w:rPr>
          <w:sz w:val="24"/>
          <w:szCs w:val="24"/>
          <w:lang w:val="fr-LU" w:eastAsia="fr-LU"/>
        </w:rPr>
      </w:pPr>
      <w:r w:rsidRPr="009D151C">
        <w:rPr>
          <w:sz w:val="24"/>
          <w:szCs w:val="24"/>
          <w:lang w:val="fr-LU" w:eastAsia="fr-LU"/>
        </w:rPr>
        <w:t>Le présent projet de loi a pour objet de traiter les volets de la prévention de la traite des êtres humains et de la protection et de l’assistance aux victimes couverts par :</w:t>
      </w:r>
    </w:p>
    <w:p w:rsidR="00AB23AF" w:rsidRPr="009D151C" w:rsidRDefault="00AB23AF" w:rsidP="00AB23AF">
      <w:pPr>
        <w:autoSpaceDE w:val="0"/>
        <w:autoSpaceDN w:val="0"/>
        <w:adjustRightInd w:val="0"/>
        <w:jc w:val="both"/>
        <w:rPr>
          <w:sz w:val="24"/>
          <w:szCs w:val="24"/>
          <w:lang w:val="fr-LU" w:eastAsia="fr-LU"/>
        </w:rPr>
      </w:pPr>
    </w:p>
    <w:p w:rsidR="00AB23AF" w:rsidRPr="009D151C" w:rsidRDefault="00AB23AF" w:rsidP="00AB23AF">
      <w:pPr>
        <w:numPr>
          <w:ilvl w:val="0"/>
          <w:numId w:val="3"/>
        </w:numPr>
        <w:autoSpaceDE w:val="0"/>
        <w:autoSpaceDN w:val="0"/>
        <w:adjustRightInd w:val="0"/>
        <w:jc w:val="both"/>
        <w:rPr>
          <w:sz w:val="24"/>
          <w:szCs w:val="24"/>
          <w:lang w:val="fr-LU" w:eastAsia="fr-LU"/>
        </w:rPr>
      </w:pPr>
      <w:r w:rsidRPr="009D151C">
        <w:rPr>
          <w:sz w:val="24"/>
          <w:szCs w:val="24"/>
          <w:lang w:val="fr-LU" w:eastAsia="fr-LU"/>
        </w:rPr>
        <w:t xml:space="preserve">le Protocole additionnel à la Convention des Nations Unies contre la criminalité transfrontalière organisée visant à prévenir, réprimer et punir la traite des personnes, en particulier des femmes et des enfants, ouvert à signature du 12 au 15 décembre 2000 à Palerme, </w:t>
      </w:r>
    </w:p>
    <w:p w:rsidR="00AB23AF" w:rsidRPr="009D151C" w:rsidRDefault="00AB23AF" w:rsidP="00AB23AF">
      <w:pPr>
        <w:autoSpaceDE w:val="0"/>
        <w:autoSpaceDN w:val="0"/>
        <w:adjustRightInd w:val="0"/>
        <w:jc w:val="both"/>
        <w:rPr>
          <w:sz w:val="24"/>
          <w:szCs w:val="24"/>
          <w:lang w:val="fr-LU" w:eastAsia="fr-LU"/>
        </w:rPr>
      </w:pPr>
    </w:p>
    <w:p w:rsidR="00AB23AF" w:rsidRPr="009D151C" w:rsidRDefault="00AB23AF" w:rsidP="00AB23AF">
      <w:pPr>
        <w:numPr>
          <w:ilvl w:val="0"/>
          <w:numId w:val="3"/>
        </w:numPr>
        <w:autoSpaceDE w:val="0"/>
        <w:autoSpaceDN w:val="0"/>
        <w:adjustRightInd w:val="0"/>
        <w:jc w:val="both"/>
        <w:rPr>
          <w:sz w:val="24"/>
          <w:szCs w:val="24"/>
          <w:lang w:val="fr-LU" w:eastAsia="fr-LU"/>
        </w:rPr>
      </w:pPr>
      <w:r w:rsidRPr="009D151C">
        <w:rPr>
          <w:sz w:val="24"/>
          <w:szCs w:val="24"/>
          <w:lang w:val="fr-LU" w:eastAsia="fr-LU"/>
        </w:rPr>
        <w:t xml:space="preserve">la directive 2004/81/CE du Conseil du 29 avril 2004 relative au titre de séjour délivré aux ressortissants de pays tiers qui sont victimes de la traite des êtres humains ou ont fait l’objet d’une aide à l’immigration clandestine et qui coopèrent avec les autorités compétentes, </w:t>
      </w:r>
    </w:p>
    <w:p w:rsidR="00AB23AF" w:rsidRPr="009D151C" w:rsidRDefault="00AB23AF" w:rsidP="00AB23AF">
      <w:pPr>
        <w:autoSpaceDE w:val="0"/>
        <w:autoSpaceDN w:val="0"/>
        <w:adjustRightInd w:val="0"/>
        <w:jc w:val="both"/>
        <w:rPr>
          <w:sz w:val="24"/>
          <w:szCs w:val="24"/>
          <w:lang w:val="fr-LU" w:eastAsia="fr-LU"/>
        </w:rPr>
      </w:pPr>
    </w:p>
    <w:p w:rsidR="00AB23AF" w:rsidRPr="009D151C" w:rsidRDefault="00AB23AF" w:rsidP="00AB23AF">
      <w:pPr>
        <w:numPr>
          <w:ilvl w:val="0"/>
          <w:numId w:val="3"/>
        </w:numPr>
        <w:autoSpaceDE w:val="0"/>
        <w:autoSpaceDN w:val="0"/>
        <w:adjustRightInd w:val="0"/>
        <w:jc w:val="both"/>
        <w:rPr>
          <w:sz w:val="24"/>
          <w:szCs w:val="24"/>
          <w:lang w:val="fr-LU" w:eastAsia="fr-LU"/>
        </w:rPr>
      </w:pPr>
      <w:r w:rsidRPr="009D151C">
        <w:rPr>
          <w:sz w:val="24"/>
          <w:szCs w:val="24"/>
          <w:lang w:val="fr-LU" w:eastAsia="fr-LU"/>
        </w:rPr>
        <w:t>la Convention du Conseil de l’Europe sur la lutte contre la traite des êtres humains, signée à Varsovie le 16 mai 2005.</w:t>
      </w:r>
    </w:p>
    <w:p w:rsidR="00AB23AF" w:rsidRPr="009D151C" w:rsidRDefault="00AB23AF" w:rsidP="006A7475">
      <w:pPr>
        <w:autoSpaceDE w:val="0"/>
        <w:autoSpaceDN w:val="0"/>
        <w:adjustRightInd w:val="0"/>
        <w:jc w:val="both"/>
        <w:rPr>
          <w:sz w:val="24"/>
          <w:szCs w:val="24"/>
          <w:lang w:val="fr-LU"/>
        </w:rPr>
      </w:pPr>
    </w:p>
    <w:p w:rsidR="00AB063B" w:rsidRPr="009D151C" w:rsidRDefault="00AB063B" w:rsidP="00AB063B">
      <w:pPr>
        <w:autoSpaceDE w:val="0"/>
        <w:autoSpaceDN w:val="0"/>
        <w:adjustRightInd w:val="0"/>
        <w:jc w:val="both"/>
        <w:rPr>
          <w:sz w:val="24"/>
          <w:szCs w:val="24"/>
          <w:lang w:val="fr-LU" w:eastAsia="fr-LU"/>
        </w:rPr>
      </w:pPr>
      <w:r w:rsidRPr="009D151C">
        <w:rPr>
          <w:sz w:val="24"/>
          <w:szCs w:val="24"/>
          <w:lang w:val="fr-LU" w:eastAsia="fr-LU"/>
        </w:rPr>
        <w:t>C’est principalement la Convention du Conseil de l’Europe, centrée sur les droits de la personne humaine et la protection des victimes, qui sert de cadre et de fondement au présent projet de loi. Afin de mettre en œuvre cette convention, qui met l’accent sur l’adoption d’une approche multidisciplinaire et coordonnée alliant prévention, protection des droits humains de la victime et poursuite des trafiquants, la future loi propose essentiellement les éléments-clés suivants:</w:t>
      </w:r>
    </w:p>
    <w:p w:rsidR="00AB063B" w:rsidRPr="009D151C" w:rsidRDefault="00AB063B" w:rsidP="00AB063B">
      <w:pPr>
        <w:autoSpaceDE w:val="0"/>
        <w:autoSpaceDN w:val="0"/>
        <w:adjustRightInd w:val="0"/>
        <w:jc w:val="both"/>
        <w:rPr>
          <w:sz w:val="24"/>
          <w:szCs w:val="24"/>
          <w:lang w:val="fr-LU" w:eastAsia="fr-LU"/>
        </w:rPr>
      </w:pPr>
    </w:p>
    <w:p w:rsidR="00AB063B" w:rsidRPr="009D151C" w:rsidRDefault="00AB063B" w:rsidP="00AB063B">
      <w:pPr>
        <w:autoSpaceDE w:val="0"/>
        <w:autoSpaceDN w:val="0"/>
        <w:adjustRightInd w:val="0"/>
        <w:jc w:val="both"/>
        <w:rPr>
          <w:sz w:val="24"/>
          <w:szCs w:val="24"/>
          <w:lang w:val="fr-LU" w:eastAsia="fr-LU"/>
        </w:rPr>
      </w:pPr>
    </w:p>
    <w:p w:rsidR="00AB063B" w:rsidRPr="009D151C" w:rsidRDefault="00AB063B" w:rsidP="00E70A07">
      <w:pPr>
        <w:numPr>
          <w:ilvl w:val="0"/>
          <w:numId w:val="4"/>
        </w:numPr>
        <w:autoSpaceDE w:val="0"/>
        <w:autoSpaceDN w:val="0"/>
        <w:adjustRightInd w:val="0"/>
        <w:ind w:left="709" w:hanging="349"/>
        <w:jc w:val="both"/>
        <w:rPr>
          <w:sz w:val="24"/>
          <w:szCs w:val="24"/>
          <w:lang w:val="fr-LU" w:eastAsia="fr-LU"/>
        </w:rPr>
      </w:pPr>
      <w:r w:rsidRPr="009D151C">
        <w:rPr>
          <w:sz w:val="24"/>
          <w:szCs w:val="24"/>
          <w:lang w:val="fr-LU" w:eastAsia="fr-LU"/>
        </w:rPr>
        <w:t>l’intervention de services d’assistance aux victimes de la traite des êtres humains dès les premiers contacts de la victime avec la Police ;</w:t>
      </w:r>
    </w:p>
    <w:p w:rsidR="00AB063B" w:rsidRPr="009D151C" w:rsidRDefault="00AB063B" w:rsidP="00AB063B">
      <w:pPr>
        <w:numPr>
          <w:ilvl w:val="0"/>
          <w:numId w:val="4"/>
        </w:numPr>
        <w:autoSpaceDE w:val="0"/>
        <w:autoSpaceDN w:val="0"/>
        <w:adjustRightInd w:val="0"/>
        <w:ind w:left="360" w:firstLine="0"/>
        <w:jc w:val="both"/>
        <w:rPr>
          <w:sz w:val="24"/>
          <w:szCs w:val="24"/>
          <w:lang w:val="fr-LU" w:eastAsia="fr-LU"/>
        </w:rPr>
      </w:pPr>
      <w:r w:rsidRPr="009D151C">
        <w:rPr>
          <w:sz w:val="24"/>
          <w:szCs w:val="24"/>
          <w:lang w:val="fr-LU" w:eastAsia="fr-LU"/>
        </w:rPr>
        <w:t>des missions et devoirs spécifiques à charge de la Police ;</w:t>
      </w:r>
    </w:p>
    <w:p w:rsidR="00AB063B" w:rsidRPr="009D151C" w:rsidRDefault="00AB063B" w:rsidP="00AB063B">
      <w:pPr>
        <w:numPr>
          <w:ilvl w:val="0"/>
          <w:numId w:val="4"/>
        </w:numPr>
        <w:autoSpaceDE w:val="0"/>
        <w:autoSpaceDN w:val="0"/>
        <w:adjustRightInd w:val="0"/>
        <w:jc w:val="both"/>
        <w:rPr>
          <w:sz w:val="24"/>
          <w:szCs w:val="24"/>
          <w:lang w:val="fr-LU" w:eastAsia="fr-LU"/>
        </w:rPr>
      </w:pPr>
      <w:r w:rsidRPr="009D151C">
        <w:rPr>
          <w:sz w:val="24"/>
          <w:szCs w:val="24"/>
          <w:lang w:val="fr-LU" w:eastAsia="fr-LU"/>
        </w:rPr>
        <w:t>l’assistance aux victimes qui, selon le besoin et la volonté des victimes, peut être de nature linguistique, sociale, éducative, médicale, thérapeutique, financière ou encore une assistance judiciaire ;</w:t>
      </w:r>
    </w:p>
    <w:p w:rsidR="00AB063B" w:rsidRPr="009D151C" w:rsidRDefault="00AB063B" w:rsidP="00AB063B">
      <w:pPr>
        <w:numPr>
          <w:ilvl w:val="0"/>
          <w:numId w:val="4"/>
        </w:numPr>
        <w:autoSpaceDE w:val="0"/>
        <w:autoSpaceDN w:val="0"/>
        <w:adjustRightInd w:val="0"/>
        <w:jc w:val="both"/>
        <w:rPr>
          <w:sz w:val="24"/>
          <w:szCs w:val="24"/>
          <w:lang w:val="fr-LU" w:eastAsia="fr-LU"/>
        </w:rPr>
      </w:pPr>
      <w:r w:rsidRPr="009D151C">
        <w:rPr>
          <w:sz w:val="24"/>
          <w:szCs w:val="24"/>
          <w:lang w:val="fr-LU" w:eastAsia="fr-LU"/>
        </w:rPr>
        <w:t>la protection des victimes ;</w:t>
      </w:r>
    </w:p>
    <w:p w:rsidR="00AB063B" w:rsidRPr="009D151C" w:rsidRDefault="00AB063B" w:rsidP="00AB063B">
      <w:pPr>
        <w:numPr>
          <w:ilvl w:val="0"/>
          <w:numId w:val="4"/>
        </w:numPr>
        <w:autoSpaceDE w:val="0"/>
        <w:autoSpaceDN w:val="0"/>
        <w:adjustRightInd w:val="0"/>
        <w:ind w:left="360" w:firstLine="0"/>
        <w:jc w:val="both"/>
        <w:rPr>
          <w:sz w:val="24"/>
          <w:szCs w:val="24"/>
          <w:lang w:val="fr-LU" w:eastAsia="fr-LU"/>
        </w:rPr>
      </w:pPr>
      <w:r w:rsidRPr="009D151C">
        <w:rPr>
          <w:sz w:val="24"/>
          <w:szCs w:val="24"/>
          <w:lang w:val="fr-LU" w:eastAsia="fr-LU"/>
        </w:rPr>
        <w:t>la collecte de statistiques ;</w:t>
      </w:r>
    </w:p>
    <w:p w:rsidR="00AB063B" w:rsidRPr="009D151C" w:rsidRDefault="00AB063B" w:rsidP="00AB063B">
      <w:pPr>
        <w:numPr>
          <w:ilvl w:val="0"/>
          <w:numId w:val="4"/>
        </w:numPr>
        <w:autoSpaceDE w:val="0"/>
        <w:autoSpaceDN w:val="0"/>
        <w:adjustRightInd w:val="0"/>
        <w:jc w:val="both"/>
        <w:rPr>
          <w:sz w:val="24"/>
          <w:szCs w:val="24"/>
          <w:lang w:val="fr-LU" w:eastAsia="fr-LU"/>
        </w:rPr>
      </w:pPr>
      <w:r w:rsidRPr="009D151C">
        <w:rPr>
          <w:sz w:val="24"/>
          <w:szCs w:val="24"/>
          <w:lang w:val="fr-LU" w:eastAsia="fr-LU"/>
        </w:rPr>
        <w:t xml:space="preserve">la coordination des activités menées dans le domaine de la lutte et de la prévention de la traite, l’évaluation de la mise en œuvre de la législation pertinente et le suivi de l’évolution du phénomène de la traite par un comité de suivi. </w:t>
      </w:r>
    </w:p>
    <w:p w:rsidR="00AB063B" w:rsidRPr="009D151C" w:rsidRDefault="00AB063B" w:rsidP="00AB063B">
      <w:pPr>
        <w:autoSpaceDE w:val="0"/>
        <w:autoSpaceDN w:val="0"/>
        <w:adjustRightInd w:val="0"/>
        <w:ind w:left="360"/>
        <w:jc w:val="both"/>
        <w:rPr>
          <w:sz w:val="24"/>
          <w:szCs w:val="24"/>
          <w:lang w:val="fr-LU" w:eastAsia="fr-LU"/>
        </w:rPr>
      </w:pPr>
    </w:p>
    <w:p w:rsidR="00AB23AF" w:rsidRPr="009D151C" w:rsidRDefault="00AB23AF" w:rsidP="006A7475">
      <w:pPr>
        <w:autoSpaceDE w:val="0"/>
        <w:autoSpaceDN w:val="0"/>
        <w:adjustRightInd w:val="0"/>
        <w:jc w:val="both"/>
        <w:rPr>
          <w:sz w:val="24"/>
          <w:szCs w:val="24"/>
          <w:lang w:val="fr-LU"/>
        </w:rPr>
      </w:pPr>
    </w:p>
    <w:p w:rsidR="00AB23AF" w:rsidRPr="009D151C" w:rsidRDefault="00AB23AF" w:rsidP="006A7475">
      <w:pPr>
        <w:autoSpaceDE w:val="0"/>
        <w:autoSpaceDN w:val="0"/>
        <w:adjustRightInd w:val="0"/>
        <w:jc w:val="both"/>
        <w:rPr>
          <w:sz w:val="24"/>
          <w:szCs w:val="24"/>
          <w:lang w:val="fr-LU"/>
        </w:rPr>
      </w:pPr>
    </w:p>
    <w:p w:rsidR="00430E93" w:rsidRPr="009D151C" w:rsidRDefault="00430E93" w:rsidP="00430E93">
      <w:pPr>
        <w:jc w:val="both"/>
        <w:rPr>
          <w:sz w:val="24"/>
          <w:szCs w:val="24"/>
          <w:lang w:val="fr-LU"/>
        </w:rPr>
      </w:pPr>
    </w:p>
    <w:p w:rsidR="00430E93" w:rsidRPr="009D151C" w:rsidRDefault="00430E93">
      <w:pPr>
        <w:rPr>
          <w:sz w:val="24"/>
          <w:szCs w:val="24"/>
          <w:lang w:val="fr-LU"/>
        </w:rPr>
      </w:pPr>
    </w:p>
    <w:sectPr w:rsidR="00430E93" w:rsidRPr="009D1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4F8"/>
    <w:multiLevelType w:val="hybridMultilevel"/>
    <w:tmpl w:val="607A95D8"/>
    <w:lvl w:ilvl="0" w:tplc="36C0B348">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E7F5B"/>
    <w:multiLevelType w:val="hybridMultilevel"/>
    <w:tmpl w:val="1BC84DC6"/>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6297D25"/>
    <w:multiLevelType w:val="hybridMultilevel"/>
    <w:tmpl w:val="975E7AD0"/>
    <w:lvl w:ilvl="0" w:tplc="DE202734">
      <w:start w:val="1"/>
      <w:numFmt w:val="decimal"/>
      <w:lvlText w:val="%1."/>
      <w:lvlJc w:val="left"/>
      <w:pPr>
        <w:tabs>
          <w:tab w:val="num" w:pos="720"/>
        </w:tabs>
        <w:ind w:left="720" w:hanging="360"/>
      </w:pPr>
      <w:rPr>
        <w:rFonts w:hint="default"/>
      </w:rPr>
    </w:lvl>
    <w:lvl w:ilvl="1" w:tplc="6C185FA2">
      <w:numFmt w:val="none"/>
      <w:lvlText w:val=""/>
      <w:lvlJc w:val="left"/>
      <w:pPr>
        <w:tabs>
          <w:tab w:val="num" w:pos="360"/>
        </w:tabs>
      </w:pPr>
    </w:lvl>
    <w:lvl w:ilvl="2" w:tplc="1FAA225E">
      <w:numFmt w:val="none"/>
      <w:lvlText w:val=""/>
      <w:lvlJc w:val="left"/>
      <w:pPr>
        <w:tabs>
          <w:tab w:val="num" w:pos="360"/>
        </w:tabs>
      </w:pPr>
    </w:lvl>
    <w:lvl w:ilvl="3" w:tplc="F15CDAD2">
      <w:numFmt w:val="none"/>
      <w:lvlText w:val=""/>
      <w:lvlJc w:val="left"/>
      <w:pPr>
        <w:tabs>
          <w:tab w:val="num" w:pos="360"/>
        </w:tabs>
      </w:pPr>
    </w:lvl>
    <w:lvl w:ilvl="4" w:tplc="3746CA0E">
      <w:numFmt w:val="none"/>
      <w:lvlText w:val=""/>
      <w:lvlJc w:val="left"/>
      <w:pPr>
        <w:tabs>
          <w:tab w:val="num" w:pos="360"/>
        </w:tabs>
      </w:pPr>
    </w:lvl>
    <w:lvl w:ilvl="5" w:tplc="339A1D94">
      <w:numFmt w:val="none"/>
      <w:lvlText w:val=""/>
      <w:lvlJc w:val="left"/>
      <w:pPr>
        <w:tabs>
          <w:tab w:val="num" w:pos="360"/>
        </w:tabs>
      </w:pPr>
    </w:lvl>
    <w:lvl w:ilvl="6" w:tplc="116A7A96">
      <w:numFmt w:val="none"/>
      <w:lvlText w:val=""/>
      <w:lvlJc w:val="left"/>
      <w:pPr>
        <w:tabs>
          <w:tab w:val="num" w:pos="360"/>
        </w:tabs>
      </w:pPr>
    </w:lvl>
    <w:lvl w:ilvl="7" w:tplc="2FDA4A40">
      <w:numFmt w:val="none"/>
      <w:lvlText w:val=""/>
      <w:lvlJc w:val="left"/>
      <w:pPr>
        <w:tabs>
          <w:tab w:val="num" w:pos="360"/>
        </w:tabs>
      </w:pPr>
    </w:lvl>
    <w:lvl w:ilvl="8" w:tplc="04C432CE">
      <w:numFmt w:val="none"/>
      <w:lvlText w:val=""/>
      <w:lvlJc w:val="left"/>
      <w:pPr>
        <w:tabs>
          <w:tab w:val="num" w:pos="360"/>
        </w:tabs>
      </w:pPr>
    </w:lvl>
  </w:abstractNum>
  <w:abstractNum w:abstractNumId="3" w15:restartNumberingAfterBreak="0">
    <w:nsid w:val="3BAC00FE"/>
    <w:multiLevelType w:val="hybridMultilevel"/>
    <w:tmpl w:val="A8C8B020"/>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EA60B69"/>
    <w:multiLevelType w:val="hybridMultilevel"/>
    <w:tmpl w:val="B45CC87C"/>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C307084"/>
    <w:multiLevelType w:val="hybridMultilevel"/>
    <w:tmpl w:val="95E05388"/>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856"/>
    <w:rsid w:val="00003464"/>
    <w:rsid w:val="000A28A4"/>
    <w:rsid w:val="002959EF"/>
    <w:rsid w:val="002F51D9"/>
    <w:rsid w:val="00354400"/>
    <w:rsid w:val="00430E93"/>
    <w:rsid w:val="005429AE"/>
    <w:rsid w:val="006A7475"/>
    <w:rsid w:val="007057EF"/>
    <w:rsid w:val="009A71E9"/>
    <w:rsid w:val="009D151C"/>
    <w:rsid w:val="00A64844"/>
    <w:rsid w:val="00AB063B"/>
    <w:rsid w:val="00AB23AF"/>
    <w:rsid w:val="00C06E56"/>
    <w:rsid w:val="00D05767"/>
    <w:rsid w:val="00E36856"/>
    <w:rsid w:val="00E70A07"/>
    <w:rsid w:val="00EB4A9B"/>
    <w:rsid w:val="00F61B3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C61889-66E1-4472-A46F-07A3601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0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539E675-4AD6-4E90-AE56-F1BA0CB907C0}"/>
</file>

<file path=customXml/itemProps2.xml><?xml version="1.0" encoding="utf-8"?>
<ds:datastoreItem xmlns:ds="http://schemas.openxmlformats.org/officeDocument/2006/customXml" ds:itemID="{A16EF66B-7024-4564-B883-23A6C218A034}"/>
</file>

<file path=customXml/itemProps3.xml><?xml version="1.0" encoding="utf-8"?>
<ds:datastoreItem xmlns:ds="http://schemas.openxmlformats.org/officeDocument/2006/customXml" ds:itemID="{F16FD037-F881-42B5-A976-406CA3DB0F28}"/>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