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3" w:rsidRDefault="00BB3123">
      <w:bookmarkStart w:id="0" w:name="_GoBack"/>
      <w:bookmarkEnd w:id="0"/>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Le projet de loi a pour objet de transposer la directive 2003/72/CE (ci-après „la Directive“) du Conseil du 22 juillet 2003 complétant le statut de la société européenne (SCE) pour ce qui concerne l’implication des travailleurs. Elle pose en effet les règles relatives à l’implication des salariés dans les affaires des sociétés coopératives mises en place par le règlement No 1435/2003, entré en vigueur le 18 août 2006.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Ce règlement vise à créer un cadre juridique uniforme dans lequel des coopératives et d’autres entités et personnes physiques de différents Etats membres devraient être en mesure de planifier et de mener à bien la réorganisation de leurs activités, sous une forme coopérative, à l’échelle communautaire.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La Directive constitue le complément de ce règlement et arrête les dispositions ayant trait à l’implication des salariés. En ce qui concerne les dispositions d’implication des salariés au sein de la SCE, il faut noter que la constitution d’une SCE oblige les organes de direction ou d’administration des entités juridiques participantes à entamer en parallèle une négociation sur la participation des salariés avec le Groupe Spécial de Négociation (le „GSN“), afin que les modèles d’implication des salariés existant au sein des sociétés participant à la création de la SCE ne soient pas affaiblis. Ainsi, est assuré le respect de la diversité des législations et des pratiques juridiques en vigueur au sein des Etats membres. </w:t>
      </w:r>
    </w:p>
    <w:p w:rsidR="008B56E7" w:rsidRPr="008E65FC" w:rsidRDefault="008B56E7" w:rsidP="008B56E7">
      <w:pPr>
        <w:pStyle w:val="NormalWeb"/>
        <w:spacing w:before="0" w:beforeAutospacing="0" w:after="0" w:afterAutospacing="0"/>
        <w:jc w:val="both"/>
        <w:rPr>
          <w:color w:val="000000"/>
        </w:rPr>
      </w:pPr>
    </w:p>
    <w:p w:rsidR="008B56E7" w:rsidRPr="008E65FC" w:rsidRDefault="008B56E7" w:rsidP="008B56E7">
      <w:pPr>
        <w:pStyle w:val="NormalWeb"/>
        <w:spacing w:before="0" w:beforeAutospacing="0" w:after="0" w:afterAutospacing="0"/>
        <w:jc w:val="both"/>
        <w:rPr>
          <w:color w:val="000000"/>
        </w:rPr>
      </w:pPr>
      <w:r w:rsidRPr="008E65FC">
        <w:rPr>
          <w:color w:val="000000"/>
        </w:rPr>
        <w:t xml:space="preserve">Le projet de loi se limite à fournir un cadre devant permettre la mise en place, par le jeu d’un mécanisme de négociation collective autonome, de dispositions sociales visant la protection des droits des salariés en cas de constitution d’une SCE. Un accord devrait être passé entre l’organe de représentation de la SCE et l’organe de représentation des salariés déterminant les modalités relatives à l’implication des salariés. Faute d’accord, le projet de loi trace dans des dispositions de référence un cadre strict à l’exercice du droit à l’information et la consultation des salariés et, le cas échéant, à leur participation dans l’organe d’administration ou de surveillance de la SCE. </w:t>
      </w:r>
    </w:p>
    <w:p w:rsidR="008B56E7" w:rsidRPr="008E65FC" w:rsidRDefault="008B56E7">
      <w:pPr>
        <w:rPr>
          <w:sz w:val="24"/>
          <w:szCs w:val="24"/>
          <w:lang w:val="fr-LU"/>
        </w:rPr>
      </w:pPr>
    </w:p>
    <w:sectPr w:rsidR="008B56E7" w:rsidRPr="008E65FC" w:rsidSect="00BB3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E7"/>
    <w:rsid w:val="0000217A"/>
    <w:rsid w:val="00061235"/>
    <w:rsid w:val="00062CDC"/>
    <w:rsid w:val="006256B8"/>
    <w:rsid w:val="008B56E7"/>
    <w:rsid w:val="008E65FC"/>
    <w:rsid w:val="00A55BE6"/>
    <w:rsid w:val="00BB3123"/>
    <w:rsid w:val="00ED3F3B"/>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D33048-47D6-49AF-B500-3AADE1FB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lang w:val="fr-FR" w:eastAsia="fr-FR"/>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sz w:val="22"/>
      <w:szCs w:val="22"/>
      <w:lang w:val="fr-LU" w:eastAsia="en-US"/>
    </w:rPr>
  </w:style>
  <w:style w:type="paragraph" w:styleId="NormalWeb">
    <w:name w:val="Normal (Web)"/>
    <w:basedOn w:val="Normal"/>
    <w:uiPriority w:val="99"/>
    <w:semiHidden/>
    <w:unhideWhenUsed/>
    <w:rsid w:val="008B56E7"/>
    <w:pPr>
      <w:spacing w:before="100" w:beforeAutospacing="1" w:after="100" w:afterAutospacing="1"/>
    </w:pPr>
    <w:rPr>
      <w:sz w:val="24"/>
      <w:szCs w:val="24"/>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DP5853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5853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/sftpecos/Dossiers_parlementaires/5853/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9545A4-B153-4C2C-A02E-604BB8BA4D4F}"/>
</file>

<file path=customXml/itemProps2.xml><?xml version="1.0" encoding="utf-8"?>
<ds:datastoreItem xmlns:ds="http://schemas.openxmlformats.org/officeDocument/2006/customXml" ds:itemID="{B5413D3A-FABC-45A0-BD6A-AC1B79D6F293}"/>
</file>

<file path=customXml/itemProps3.xml><?xml version="1.0" encoding="utf-8"?>
<ds:datastoreItem xmlns:ds="http://schemas.openxmlformats.org/officeDocument/2006/customXml" ds:itemID="{85742168-ABE1-4420-8EAF-6E1860E30A77}"/>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