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C85" w:rsidRPr="000D55AB" w:rsidRDefault="000D55AB" w:rsidP="000D55A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  <w:u w:val="single"/>
        </w:rPr>
        <w:t xml:space="preserve">PL </w:t>
      </w:r>
      <w:r w:rsidR="001F0C85" w:rsidRPr="000D55AB">
        <w:rPr>
          <w:rFonts w:ascii="Arial" w:hAnsi="Arial" w:cs="Arial"/>
          <w:b/>
          <w:bCs/>
          <w:sz w:val="22"/>
          <w:szCs w:val="22"/>
          <w:u w:val="single"/>
        </w:rPr>
        <w:t xml:space="preserve">5826 : </w:t>
      </w:r>
      <w:r>
        <w:rPr>
          <w:rFonts w:ascii="Arial" w:hAnsi="Arial" w:cs="Arial"/>
          <w:b/>
          <w:bCs/>
          <w:sz w:val="22"/>
          <w:szCs w:val="22"/>
          <w:u w:val="single"/>
        </w:rPr>
        <w:t>résumé</w:t>
      </w:r>
    </w:p>
    <w:p w:rsidR="001F0C85" w:rsidRPr="000D55AB" w:rsidRDefault="001F0C85" w:rsidP="000D55A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F0C85" w:rsidRPr="000D55AB" w:rsidRDefault="001F0C85" w:rsidP="000D55A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D55AB">
        <w:rPr>
          <w:rFonts w:ascii="Arial" w:hAnsi="Arial" w:cs="Arial"/>
          <w:sz w:val="22"/>
          <w:szCs w:val="22"/>
        </w:rPr>
        <w:t>Depuis sa création en 1971, le syndicat intercommunal pour la destruction des ordures (SIDOR)</w:t>
      </w:r>
      <w:r w:rsidR="00E5397F" w:rsidRPr="000D55AB">
        <w:rPr>
          <w:rFonts w:ascii="Arial" w:hAnsi="Arial" w:cs="Arial"/>
          <w:sz w:val="22"/>
          <w:szCs w:val="22"/>
        </w:rPr>
        <w:t xml:space="preserve"> </w:t>
      </w:r>
      <w:r w:rsidRPr="000D55AB">
        <w:rPr>
          <w:rFonts w:ascii="Arial" w:hAnsi="Arial" w:cs="Arial"/>
          <w:sz w:val="22"/>
          <w:szCs w:val="22"/>
        </w:rPr>
        <w:t>regroupe les 36 communes des 3 cantons de Luxembourg, d’</w:t>
      </w:r>
      <w:proofErr w:type="spellStart"/>
      <w:r w:rsidRPr="000D55AB">
        <w:rPr>
          <w:rFonts w:ascii="Arial" w:hAnsi="Arial" w:cs="Arial"/>
          <w:sz w:val="22"/>
          <w:szCs w:val="22"/>
        </w:rPr>
        <w:t>Esch</w:t>
      </w:r>
      <w:proofErr w:type="spellEnd"/>
      <w:r w:rsidRPr="000D55AB">
        <w:rPr>
          <w:rFonts w:ascii="Arial" w:hAnsi="Arial" w:cs="Arial"/>
          <w:sz w:val="22"/>
          <w:szCs w:val="22"/>
        </w:rPr>
        <w:t xml:space="preserve"> et de Capellen, ce qui représente</w:t>
      </w:r>
      <w:r w:rsidR="00E5397F" w:rsidRPr="000D55AB">
        <w:rPr>
          <w:rFonts w:ascii="Arial" w:hAnsi="Arial" w:cs="Arial"/>
          <w:sz w:val="22"/>
          <w:szCs w:val="22"/>
        </w:rPr>
        <w:t xml:space="preserve"> </w:t>
      </w:r>
      <w:r w:rsidRPr="000D55AB">
        <w:rPr>
          <w:rFonts w:ascii="Arial" w:hAnsi="Arial" w:cs="Arial"/>
          <w:sz w:val="22"/>
          <w:szCs w:val="22"/>
        </w:rPr>
        <w:t>aujourd’hui 300.000 habitants, soit 2/3 de la population du Grand-Duché.</w:t>
      </w:r>
      <w:r w:rsidR="000D55AB" w:rsidRPr="000D55AB">
        <w:rPr>
          <w:rFonts w:ascii="Arial" w:hAnsi="Arial" w:cs="Arial"/>
          <w:sz w:val="22"/>
          <w:szCs w:val="22"/>
        </w:rPr>
        <w:t xml:space="preserve"> </w:t>
      </w:r>
      <w:r w:rsidRPr="000D55AB">
        <w:rPr>
          <w:rFonts w:ascii="Arial" w:hAnsi="Arial" w:cs="Arial"/>
          <w:sz w:val="22"/>
          <w:szCs w:val="22"/>
        </w:rPr>
        <w:t>Le syndicat intercommunal SIDOR a pour objet la gestion des déchets en provenance des ménages et des déchets assimilables</w:t>
      </w:r>
      <w:r w:rsidR="00E5397F" w:rsidRPr="000D55AB">
        <w:rPr>
          <w:rFonts w:ascii="Arial" w:hAnsi="Arial" w:cs="Arial"/>
          <w:sz w:val="22"/>
          <w:szCs w:val="22"/>
        </w:rPr>
        <w:t xml:space="preserve"> </w:t>
      </w:r>
      <w:r w:rsidRPr="000D55AB">
        <w:rPr>
          <w:rFonts w:ascii="Arial" w:hAnsi="Arial" w:cs="Arial"/>
          <w:sz w:val="22"/>
          <w:szCs w:val="22"/>
        </w:rPr>
        <w:t xml:space="preserve">des communes syndiquées. </w:t>
      </w:r>
    </w:p>
    <w:p w:rsidR="000D55AB" w:rsidRPr="000D55AB" w:rsidRDefault="000D55AB" w:rsidP="000D55A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F0C85" w:rsidRPr="000D55AB" w:rsidRDefault="001F0C85" w:rsidP="000D55A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D55AB">
        <w:rPr>
          <w:rFonts w:ascii="Arial" w:hAnsi="Arial" w:cs="Arial"/>
          <w:sz w:val="22"/>
          <w:szCs w:val="22"/>
        </w:rPr>
        <w:t>Vu l’expiration du contrat d’exploitation en 2008 avec la société SOLUCOM et l’âge de l’installation</w:t>
      </w:r>
      <w:r w:rsidR="0029131C" w:rsidRPr="000D55AB">
        <w:rPr>
          <w:rFonts w:ascii="Arial" w:hAnsi="Arial" w:cs="Arial"/>
          <w:sz w:val="22"/>
          <w:szCs w:val="22"/>
        </w:rPr>
        <w:t xml:space="preserve"> </w:t>
      </w:r>
      <w:r w:rsidRPr="000D55AB">
        <w:rPr>
          <w:rFonts w:ascii="Arial" w:hAnsi="Arial" w:cs="Arial"/>
          <w:sz w:val="22"/>
          <w:szCs w:val="22"/>
        </w:rPr>
        <w:t>existante (année de construction des fours d’incinération: 1976 et 1985), le syndicat SIDOR envisage</w:t>
      </w:r>
      <w:r w:rsidR="0029131C" w:rsidRPr="000D55AB">
        <w:rPr>
          <w:rFonts w:ascii="Arial" w:hAnsi="Arial" w:cs="Arial"/>
          <w:sz w:val="22"/>
          <w:szCs w:val="22"/>
        </w:rPr>
        <w:t xml:space="preserve"> </w:t>
      </w:r>
      <w:r w:rsidRPr="000D55AB">
        <w:rPr>
          <w:rFonts w:ascii="Arial" w:hAnsi="Arial" w:cs="Arial"/>
          <w:sz w:val="22"/>
          <w:szCs w:val="22"/>
        </w:rPr>
        <w:t xml:space="preserve">un renouvellement de ses infrastructures d’incinération sur le site à </w:t>
      </w:r>
      <w:proofErr w:type="spellStart"/>
      <w:r w:rsidRPr="000D55AB">
        <w:rPr>
          <w:rFonts w:ascii="Arial" w:hAnsi="Arial" w:cs="Arial"/>
          <w:sz w:val="22"/>
          <w:szCs w:val="22"/>
        </w:rPr>
        <w:t>Leudelange</w:t>
      </w:r>
      <w:proofErr w:type="spellEnd"/>
      <w:r w:rsidRPr="000D55AB">
        <w:rPr>
          <w:rFonts w:ascii="Arial" w:hAnsi="Arial" w:cs="Arial"/>
          <w:sz w:val="22"/>
          <w:szCs w:val="22"/>
        </w:rPr>
        <w:t>.</w:t>
      </w:r>
    </w:p>
    <w:p w:rsidR="000D55AB" w:rsidRPr="000D55AB" w:rsidRDefault="000D55AB" w:rsidP="001F0C8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F0C85" w:rsidRDefault="001F0C85" w:rsidP="000D55A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D55AB">
        <w:rPr>
          <w:rFonts w:ascii="Arial" w:hAnsi="Arial" w:cs="Arial"/>
          <w:sz w:val="22"/>
          <w:szCs w:val="22"/>
        </w:rPr>
        <w:t>Après une soumission publique, l’offre de</w:t>
      </w:r>
      <w:r w:rsidR="000D55AB" w:rsidRPr="000D55AB">
        <w:rPr>
          <w:rFonts w:ascii="Arial" w:hAnsi="Arial" w:cs="Arial"/>
          <w:sz w:val="22"/>
          <w:szCs w:val="22"/>
        </w:rPr>
        <w:t xml:space="preserve"> </w:t>
      </w:r>
      <w:r w:rsidRPr="000D55AB">
        <w:rPr>
          <w:rFonts w:ascii="Arial" w:hAnsi="Arial" w:cs="Arial"/>
          <w:sz w:val="22"/>
          <w:szCs w:val="22"/>
        </w:rPr>
        <w:t>SOTEC GmbH de Sarre</w:t>
      </w:r>
      <w:r w:rsidR="000D55AB" w:rsidRPr="000D55AB">
        <w:rPr>
          <w:rFonts w:ascii="Arial" w:hAnsi="Arial" w:cs="Arial"/>
          <w:sz w:val="22"/>
          <w:szCs w:val="22"/>
        </w:rPr>
        <w:t>bruck a été finalement retenue</w:t>
      </w:r>
      <w:r w:rsidRPr="000D55AB">
        <w:rPr>
          <w:rFonts w:ascii="Arial" w:hAnsi="Arial" w:cs="Arial"/>
          <w:sz w:val="22"/>
          <w:szCs w:val="22"/>
        </w:rPr>
        <w:t xml:space="preserve"> </w:t>
      </w:r>
      <w:r w:rsidR="000D55AB">
        <w:rPr>
          <w:rFonts w:ascii="Arial" w:hAnsi="Arial" w:cs="Arial"/>
          <w:sz w:val="22"/>
          <w:szCs w:val="22"/>
        </w:rPr>
        <w:t xml:space="preserve">par le SIDOR </w:t>
      </w:r>
      <w:r w:rsidRPr="000D55AB">
        <w:rPr>
          <w:rFonts w:ascii="Arial" w:hAnsi="Arial" w:cs="Arial"/>
          <w:sz w:val="22"/>
          <w:szCs w:val="22"/>
        </w:rPr>
        <w:t>comme étant économiquement</w:t>
      </w:r>
      <w:r w:rsidR="0029131C" w:rsidRPr="000D55AB">
        <w:rPr>
          <w:rFonts w:ascii="Arial" w:hAnsi="Arial" w:cs="Arial"/>
          <w:sz w:val="22"/>
          <w:szCs w:val="22"/>
        </w:rPr>
        <w:t xml:space="preserve"> </w:t>
      </w:r>
      <w:r w:rsidRPr="000D55AB">
        <w:rPr>
          <w:rFonts w:ascii="Arial" w:hAnsi="Arial" w:cs="Arial"/>
          <w:sz w:val="22"/>
          <w:szCs w:val="22"/>
        </w:rPr>
        <w:t>la plus avantageuse.</w:t>
      </w:r>
      <w:r w:rsidR="000D55AB" w:rsidRPr="000D55AB">
        <w:rPr>
          <w:rFonts w:ascii="Arial" w:hAnsi="Arial" w:cs="Arial"/>
          <w:sz w:val="22"/>
          <w:szCs w:val="22"/>
        </w:rPr>
        <w:t xml:space="preserve"> </w:t>
      </w:r>
      <w:r w:rsidRPr="000D55AB">
        <w:rPr>
          <w:rFonts w:ascii="Arial" w:hAnsi="Arial" w:cs="Arial"/>
          <w:sz w:val="22"/>
          <w:szCs w:val="22"/>
        </w:rPr>
        <w:t>Le contrat, conclu pour une durée de 20 ans, entre le syndicat SIDOR et SOTEC GmbH prévoit les</w:t>
      </w:r>
      <w:r w:rsidR="0029131C" w:rsidRPr="000D55AB">
        <w:rPr>
          <w:rFonts w:ascii="Arial" w:hAnsi="Arial" w:cs="Arial"/>
          <w:sz w:val="22"/>
          <w:szCs w:val="22"/>
        </w:rPr>
        <w:t xml:space="preserve"> </w:t>
      </w:r>
      <w:r w:rsidRPr="000D55AB">
        <w:rPr>
          <w:rFonts w:ascii="Arial" w:hAnsi="Arial" w:cs="Arial"/>
          <w:sz w:val="22"/>
          <w:szCs w:val="22"/>
        </w:rPr>
        <w:t xml:space="preserve">volets </w:t>
      </w:r>
      <w:r w:rsidR="000D55AB">
        <w:rPr>
          <w:rFonts w:ascii="Arial" w:hAnsi="Arial" w:cs="Arial"/>
          <w:sz w:val="22"/>
          <w:szCs w:val="22"/>
        </w:rPr>
        <w:t>suivants :</w:t>
      </w:r>
    </w:p>
    <w:p w:rsidR="000D55AB" w:rsidRPr="000D55AB" w:rsidRDefault="000D55AB" w:rsidP="000D55A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D55AB" w:rsidRDefault="001F0C85" w:rsidP="000D55A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D55AB">
        <w:rPr>
          <w:rFonts w:ascii="Arial" w:hAnsi="Arial" w:cs="Arial"/>
          <w:sz w:val="22"/>
          <w:szCs w:val="22"/>
        </w:rPr>
        <w:t>Entrepreneur général (conception et construction avec mise en exploitation des nouvelles infrastructures,</w:t>
      </w:r>
      <w:r w:rsidR="0029131C" w:rsidRPr="000D55AB">
        <w:rPr>
          <w:rFonts w:ascii="Arial" w:hAnsi="Arial" w:cs="Arial"/>
          <w:sz w:val="22"/>
          <w:szCs w:val="22"/>
        </w:rPr>
        <w:t xml:space="preserve"> </w:t>
      </w:r>
      <w:r w:rsidRPr="000D55AB">
        <w:rPr>
          <w:rFonts w:ascii="Arial" w:hAnsi="Arial" w:cs="Arial"/>
          <w:sz w:val="22"/>
          <w:szCs w:val="22"/>
        </w:rPr>
        <w:t>destruction d’anciennes infrastructures).</w:t>
      </w:r>
    </w:p>
    <w:p w:rsidR="001F0C85" w:rsidRPr="000D55AB" w:rsidRDefault="001F0C85" w:rsidP="000D55A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D55AB">
        <w:rPr>
          <w:rFonts w:ascii="Arial" w:hAnsi="Arial" w:cs="Arial"/>
          <w:sz w:val="22"/>
          <w:szCs w:val="22"/>
        </w:rPr>
        <w:t>Gestionnaire général (exploitation, maintenance des infrastructures, acceptation et traitement des</w:t>
      </w:r>
      <w:r w:rsidR="000D55AB">
        <w:rPr>
          <w:rFonts w:ascii="Arial" w:hAnsi="Arial" w:cs="Arial"/>
          <w:sz w:val="22"/>
          <w:szCs w:val="22"/>
        </w:rPr>
        <w:t xml:space="preserve"> </w:t>
      </w:r>
      <w:r w:rsidRPr="000D55AB">
        <w:rPr>
          <w:rFonts w:ascii="Arial" w:hAnsi="Arial" w:cs="Arial"/>
          <w:sz w:val="22"/>
          <w:szCs w:val="22"/>
        </w:rPr>
        <w:t>déchets, garantie pour élimination des déchets à l’étranger lors d’un incendie à la SIDOR, élimination</w:t>
      </w:r>
      <w:r w:rsidR="000D55AB">
        <w:rPr>
          <w:rFonts w:ascii="Arial" w:hAnsi="Arial" w:cs="Arial"/>
          <w:sz w:val="22"/>
          <w:szCs w:val="22"/>
        </w:rPr>
        <w:t xml:space="preserve"> </w:t>
      </w:r>
      <w:r w:rsidRPr="000D55AB">
        <w:rPr>
          <w:rFonts w:ascii="Arial" w:hAnsi="Arial" w:cs="Arial"/>
          <w:sz w:val="22"/>
          <w:szCs w:val="22"/>
        </w:rPr>
        <w:t>des résidus d’incinération et d’épuration des fumées, recrutement du personnel de préférence</w:t>
      </w:r>
      <w:r w:rsidR="000D55AB">
        <w:rPr>
          <w:rFonts w:ascii="Arial" w:hAnsi="Arial" w:cs="Arial"/>
          <w:sz w:val="22"/>
          <w:szCs w:val="22"/>
        </w:rPr>
        <w:t xml:space="preserve"> </w:t>
      </w:r>
      <w:r w:rsidRPr="000D55AB">
        <w:rPr>
          <w:rFonts w:ascii="Arial" w:hAnsi="Arial" w:cs="Arial"/>
          <w:sz w:val="22"/>
          <w:szCs w:val="22"/>
        </w:rPr>
        <w:t>parmi le personnel actuel de SOLUCOM).</w:t>
      </w:r>
    </w:p>
    <w:p w:rsidR="000D55AB" w:rsidRPr="000D55AB" w:rsidRDefault="000D55AB" w:rsidP="000D55A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F0C85" w:rsidRPr="000D55AB" w:rsidRDefault="001F0C85" w:rsidP="000D55A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D55AB">
        <w:rPr>
          <w:rFonts w:ascii="Arial" w:hAnsi="Arial" w:cs="Arial"/>
          <w:sz w:val="22"/>
          <w:szCs w:val="22"/>
        </w:rPr>
        <w:t>La capacité annuelle de la nouvelle installation d’incinération sera de 150.000 tonnes. Il est prévu</w:t>
      </w:r>
      <w:r w:rsidR="00604FB5" w:rsidRPr="000D55AB">
        <w:rPr>
          <w:rFonts w:ascii="Arial" w:hAnsi="Arial" w:cs="Arial"/>
          <w:sz w:val="22"/>
          <w:szCs w:val="22"/>
        </w:rPr>
        <w:t xml:space="preserve"> </w:t>
      </w:r>
      <w:r w:rsidRPr="000D55AB">
        <w:rPr>
          <w:rFonts w:ascii="Arial" w:hAnsi="Arial" w:cs="Arial"/>
          <w:sz w:val="22"/>
          <w:szCs w:val="22"/>
        </w:rPr>
        <w:t>d’accepter les mêmes fractions et quantités de déchets que dans l’installation actuelle.</w:t>
      </w:r>
    </w:p>
    <w:p w:rsidR="000D55AB" w:rsidRPr="000D55AB" w:rsidRDefault="000D55AB" w:rsidP="000D55A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D55AB" w:rsidRDefault="001F0C85" w:rsidP="000D55A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D55AB">
        <w:rPr>
          <w:rFonts w:ascii="Arial" w:hAnsi="Arial" w:cs="Arial"/>
          <w:sz w:val="22"/>
          <w:szCs w:val="22"/>
        </w:rPr>
        <w:t>L’ancienne installation d’incinération restera en exploitation jusqu’à finalisation des travaux de</w:t>
      </w:r>
      <w:r w:rsidR="0029131C" w:rsidRPr="000D55AB">
        <w:rPr>
          <w:rFonts w:ascii="Arial" w:hAnsi="Arial" w:cs="Arial"/>
          <w:sz w:val="22"/>
          <w:szCs w:val="22"/>
        </w:rPr>
        <w:t xml:space="preserve"> </w:t>
      </w:r>
      <w:r w:rsidRPr="000D55AB">
        <w:rPr>
          <w:rFonts w:ascii="Arial" w:hAnsi="Arial" w:cs="Arial"/>
          <w:sz w:val="22"/>
          <w:szCs w:val="22"/>
        </w:rPr>
        <w:t>construction de la nouvelle installation. Après la mise en service des nouvelles infrastructures, les</w:t>
      </w:r>
      <w:r w:rsidR="0029131C" w:rsidRPr="000D55AB">
        <w:rPr>
          <w:rFonts w:ascii="Arial" w:hAnsi="Arial" w:cs="Arial"/>
          <w:sz w:val="22"/>
          <w:szCs w:val="22"/>
        </w:rPr>
        <w:t xml:space="preserve"> </w:t>
      </w:r>
      <w:r w:rsidRPr="000D55AB">
        <w:rPr>
          <w:rFonts w:ascii="Arial" w:hAnsi="Arial" w:cs="Arial"/>
          <w:sz w:val="22"/>
          <w:szCs w:val="22"/>
        </w:rPr>
        <w:t>anciennes parties seront soit successivement démontées, soit intégrées dans la nouvelle usine</w:t>
      </w:r>
      <w:r w:rsidR="000D55AB">
        <w:rPr>
          <w:rFonts w:ascii="Arial" w:hAnsi="Arial" w:cs="Arial"/>
          <w:sz w:val="22"/>
          <w:szCs w:val="22"/>
        </w:rPr>
        <w:t>.</w:t>
      </w:r>
    </w:p>
    <w:p w:rsidR="000D55AB" w:rsidRPr="000D55AB" w:rsidRDefault="000D55AB" w:rsidP="000D55A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F0C85" w:rsidRPr="000D55AB" w:rsidRDefault="001F0C85" w:rsidP="000D55A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D55AB">
        <w:rPr>
          <w:rFonts w:ascii="Arial" w:hAnsi="Arial" w:cs="Arial"/>
          <w:sz w:val="22"/>
          <w:szCs w:val="22"/>
        </w:rPr>
        <w:t>La loi modifiée du 31 mai 1999 port</w:t>
      </w:r>
      <w:r w:rsidR="000D55AB">
        <w:rPr>
          <w:rFonts w:ascii="Arial" w:hAnsi="Arial" w:cs="Arial"/>
          <w:sz w:val="22"/>
          <w:szCs w:val="22"/>
        </w:rPr>
        <w:t>ant institution d’un fonds pour</w:t>
      </w:r>
      <w:r w:rsidRPr="000D55AB">
        <w:rPr>
          <w:rFonts w:ascii="Arial" w:hAnsi="Arial" w:cs="Arial"/>
          <w:sz w:val="22"/>
          <w:szCs w:val="22"/>
        </w:rPr>
        <w:t xml:space="preserve"> la protection de l’Environnement</w:t>
      </w:r>
      <w:r w:rsidR="00604FB5" w:rsidRPr="000D55AB">
        <w:rPr>
          <w:rFonts w:ascii="Arial" w:hAnsi="Arial" w:cs="Arial"/>
          <w:sz w:val="22"/>
          <w:szCs w:val="22"/>
        </w:rPr>
        <w:t xml:space="preserve"> </w:t>
      </w:r>
      <w:r w:rsidRPr="000D55AB">
        <w:rPr>
          <w:rFonts w:ascii="Arial" w:hAnsi="Arial" w:cs="Arial"/>
          <w:sz w:val="22"/>
          <w:szCs w:val="22"/>
        </w:rPr>
        <w:t>fixe la participation financière de l’Etat à 25% au maximum du coût d’investissement des infrastructures</w:t>
      </w:r>
      <w:r w:rsidR="00604FB5" w:rsidRPr="000D55AB">
        <w:rPr>
          <w:rFonts w:ascii="Arial" w:hAnsi="Arial" w:cs="Arial"/>
          <w:sz w:val="22"/>
          <w:szCs w:val="22"/>
        </w:rPr>
        <w:t xml:space="preserve"> </w:t>
      </w:r>
      <w:r w:rsidRPr="000D55AB">
        <w:rPr>
          <w:rFonts w:ascii="Arial" w:hAnsi="Arial" w:cs="Arial"/>
          <w:sz w:val="22"/>
          <w:szCs w:val="22"/>
        </w:rPr>
        <w:t>intercommunales d’élimination des déchets ménagers et assimilés, y compris les ouvrages techniques</w:t>
      </w:r>
      <w:r w:rsidR="00604FB5" w:rsidRPr="000D55AB">
        <w:rPr>
          <w:rFonts w:ascii="Arial" w:hAnsi="Arial" w:cs="Arial"/>
          <w:sz w:val="22"/>
          <w:szCs w:val="22"/>
        </w:rPr>
        <w:t xml:space="preserve"> </w:t>
      </w:r>
      <w:r w:rsidRPr="000D55AB">
        <w:rPr>
          <w:rFonts w:ascii="Arial" w:hAnsi="Arial" w:cs="Arial"/>
          <w:sz w:val="22"/>
          <w:szCs w:val="22"/>
        </w:rPr>
        <w:t>annexes, ainsi que du coût des adaptations des installations existantes à de nouvelles technologies</w:t>
      </w:r>
      <w:r w:rsidR="00604FB5" w:rsidRPr="000D55AB">
        <w:rPr>
          <w:rFonts w:ascii="Arial" w:hAnsi="Arial" w:cs="Arial"/>
          <w:sz w:val="22"/>
          <w:szCs w:val="22"/>
        </w:rPr>
        <w:t xml:space="preserve"> </w:t>
      </w:r>
      <w:r w:rsidRPr="000D55AB">
        <w:rPr>
          <w:rFonts w:ascii="Arial" w:hAnsi="Arial" w:cs="Arial"/>
          <w:sz w:val="22"/>
          <w:szCs w:val="22"/>
        </w:rPr>
        <w:t>et à des normes plus sévères de protection du sol, des eaux, de l’air et en matière de gestion des</w:t>
      </w:r>
      <w:r w:rsidR="00604FB5" w:rsidRPr="000D55AB">
        <w:rPr>
          <w:rFonts w:ascii="Arial" w:hAnsi="Arial" w:cs="Arial"/>
          <w:sz w:val="22"/>
          <w:szCs w:val="22"/>
        </w:rPr>
        <w:t xml:space="preserve"> </w:t>
      </w:r>
      <w:r w:rsidRPr="000D55AB">
        <w:rPr>
          <w:rFonts w:ascii="Arial" w:hAnsi="Arial" w:cs="Arial"/>
          <w:sz w:val="22"/>
          <w:szCs w:val="22"/>
        </w:rPr>
        <w:t>déchets.</w:t>
      </w:r>
      <w:r w:rsidR="000D55AB">
        <w:rPr>
          <w:rFonts w:ascii="Arial" w:hAnsi="Arial" w:cs="Arial"/>
          <w:sz w:val="22"/>
          <w:szCs w:val="22"/>
        </w:rPr>
        <w:t xml:space="preserve"> </w:t>
      </w:r>
      <w:r w:rsidRPr="000D55AB">
        <w:rPr>
          <w:rFonts w:ascii="Arial" w:hAnsi="Arial" w:cs="Arial"/>
          <w:sz w:val="22"/>
          <w:szCs w:val="22"/>
        </w:rPr>
        <w:t>Le devis actualisé au 1er janvier 2007 pour la réalisation des travaux de renouvellement des infrastructures</w:t>
      </w:r>
      <w:r w:rsidR="00604FB5" w:rsidRPr="000D55AB">
        <w:rPr>
          <w:rFonts w:ascii="Arial" w:hAnsi="Arial" w:cs="Arial"/>
          <w:sz w:val="22"/>
          <w:szCs w:val="22"/>
        </w:rPr>
        <w:t xml:space="preserve"> </w:t>
      </w:r>
      <w:r w:rsidRPr="000D55AB">
        <w:rPr>
          <w:rFonts w:ascii="Arial" w:hAnsi="Arial" w:cs="Arial"/>
          <w:sz w:val="22"/>
          <w:szCs w:val="22"/>
        </w:rPr>
        <w:t>d’élimination du SIDOR s’élève à 9</w:t>
      </w:r>
      <w:r w:rsidR="000D55AB">
        <w:rPr>
          <w:rFonts w:ascii="Arial" w:hAnsi="Arial" w:cs="Arial"/>
          <w:sz w:val="22"/>
          <w:szCs w:val="22"/>
        </w:rPr>
        <w:t>9.745.250,00</w:t>
      </w:r>
      <w:r w:rsidRPr="000D55AB">
        <w:rPr>
          <w:rFonts w:ascii="Arial" w:hAnsi="Arial" w:cs="Arial"/>
          <w:sz w:val="22"/>
          <w:szCs w:val="22"/>
        </w:rPr>
        <w:t xml:space="preserve"> € </w:t>
      </w:r>
      <w:r w:rsidR="000D55AB">
        <w:rPr>
          <w:rFonts w:ascii="Arial" w:hAnsi="Arial" w:cs="Arial"/>
          <w:sz w:val="22"/>
          <w:szCs w:val="22"/>
        </w:rPr>
        <w:t>TTC ; l</w:t>
      </w:r>
      <w:r w:rsidRPr="000D55AB">
        <w:rPr>
          <w:rFonts w:ascii="Arial" w:hAnsi="Arial" w:cs="Arial"/>
          <w:sz w:val="22"/>
          <w:szCs w:val="22"/>
        </w:rPr>
        <w:t xml:space="preserve">a participation financière de l’Etat s’élève </w:t>
      </w:r>
      <w:r w:rsidR="000D55AB">
        <w:rPr>
          <w:rFonts w:ascii="Arial" w:hAnsi="Arial" w:cs="Arial"/>
          <w:sz w:val="22"/>
          <w:szCs w:val="22"/>
        </w:rPr>
        <w:t>donc à 24.936.312,50</w:t>
      </w:r>
      <w:r w:rsidRPr="000D55AB">
        <w:rPr>
          <w:rFonts w:ascii="Arial" w:hAnsi="Arial" w:cs="Arial"/>
          <w:sz w:val="22"/>
          <w:szCs w:val="22"/>
        </w:rPr>
        <w:t xml:space="preserve"> euros.</w:t>
      </w:r>
      <w:r w:rsidR="000D55AB">
        <w:rPr>
          <w:rFonts w:ascii="Arial" w:hAnsi="Arial" w:cs="Arial"/>
          <w:sz w:val="22"/>
          <w:szCs w:val="22"/>
        </w:rPr>
        <w:t xml:space="preserve"> </w:t>
      </w:r>
      <w:r w:rsidRPr="000D55AB">
        <w:rPr>
          <w:rFonts w:ascii="Arial" w:hAnsi="Arial" w:cs="Arial"/>
          <w:sz w:val="22"/>
          <w:szCs w:val="22"/>
        </w:rPr>
        <w:t>Etant donné que ce montant</w:t>
      </w:r>
      <w:r w:rsidR="000D55AB">
        <w:rPr>
          <w:rFonts w:ascii="Arial" w:hAnsi="Arial" w:cs="Arial"/>
          <w:sz w:val="22"/>
          <w:szCs w:val="22"/>
        </w:rPr>
        <w:t xml:space="preserve"> dépasse le seuil de 7.500.000</w:t>
      </w:r>
      <w:r w:rsidRPr="000D55AB">
        <w:rPr>
          <w:rFonts w:ascii="Arial" w:hAnsi="Arial" w:cs="Arial"/>
          <w:sz w:val="22"/>
          <w:szCs w:val="22"/>
        </w:rPr>
        <w:t xml:space="preserve"> euros prévu par l’article 80 (1) d) de la</w:t>
      </w:r>
      <w:r w:rsidR="00604FB5" w:rsidRPr="000D55AB">
        <w:rPr>
          <w:rFonts w:ascii="Arial" w:hAnsi="Arial" w:cs="Arial"/>
          <w:sz w:val="22"/>
          <w:szCs w:val="22"/>
        </w:rPr>
        <w:t xml:space="preserve"> </w:t>
      </w:r>
      <w:r w:rsidRPr="000D55AB">
        <w:rPr>
          <w:rFonts w:ascii="Arial" w:hAnsi="Arial" w:cs="Arial"/>
          <w:sz w:val="22"/>
          <w:szCs w:val="22"/>
        </w:rPr>
        <w:t>loi modifiée du 8 juin 1999 sur le Budget, la comptabilité et la trésorerie de l’Etat, la dépense doit être</w:t>
      </w:r>
      <w:r w:rsidR="00604FB5" w:rsidRPr="000D55AB">
        <w:rPr>
          <w:rFonts w:ascii="Arial" w:hAnsi="Arial" w:cs="Arial"/>
          <w:sz w:val="22"/>
          <w:szCs w:val="22"/>
        </w:rPr>
        <w:t xml:space="preserve"> </w:t>
      </w:r>
      <w:r w:rsidRPr="000D55AB">
        <w:rPr>
          <w:rFonts w:ascii="Arial" w:hAnsi="Arial" w:cs="Arial"/>
          <w:sz w:val="22"/>
          <w:szCs w:val="22"/>
        </w:rPr>
        <w:t>autorisée par une loi spéciale.</w:t>
      </w:r>
    </w:p>
    <w:p w:rsidR="000D55AB" w:rsidRPr="000D55AB" w:rsidRDefault="000D55AB" w:rsidP="000D55A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0D55AB" w:rsidRPr="000D5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F7693"/>
    <w:multiLevelType w:val="hybridMultilevel"/>
    <w:tmpl w:val="4AEC98FE"/>
    <w:lvl w:ilvl="0" w:tplc="C8BC8B9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-Roman" w:eastAsia="Times New Roman" w:hAnsi="Times-Roman" w:cs="Times-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A004C"/>
    <w:multiLevelType w:val="hybridMultilevel"/>
    <w:tmpl w:val="041AB45C"/>
    <w:lvl w:ilvl="0" w:tplc="C8BC8B92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-Roman" w:eastAsia="Times New Roman" w:hAnsi="Times-Roman" w:cs="Times-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563BAA"/>
    <w:multiLevelType w:val="hybridMultilevel"/>
    <w:tmpl w:val="689C86E8"/>
    <w:lvl w:ilvl="0" w:tplc="2F541BD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1E0EBE"/>
    <w:multiLevelType w:val="hybridMultilevel"/>
    <w:tmpl w:val="7116E23E"/>
    <w:lvl w:ilvl="0" w:tplc="2F541BD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72CBE"/>
    <w:multiLevelType w:val="hybridMultilevel"/>
    <w:tmpl w:val="BC603B60"/>
    <w:lvl w:ilvl="0" w:tplc="C8BC8B92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-Roman" w:eastAsia="Times New Roman" w:hAnsi="Times-Roman" w:cs="Times-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C53752"/>
    <w:multiLevelType w:val="hybridMultilevel"/>
    <w:tmpl w:val="F83CDF0A"/>
    <w:lvl w:ilvl="0" w:tplc="2F541BD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4490A"/>
    <w:multiLevelType w:val="hybridMultilevel"/>
    <w:tmpl w:val="C0E00796"/>
    <w:lvl w:ilvl="0" w:tplc="C8BC8B92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-Roman" w:eastAsia="Times New Roman" w:hAnsi="Times-Roman" w:cs="Times-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C85"/>
    <w:rsid w:val="000D55AB"/>
    <w:rsid w:val="001F0C85"/>
    <w:rsid w:val="00214140"/>
    <w:rsid w:val="0029131C"/>
    <w:rsid w:val="00604FB5"/>
    <w:rsid w:val="00A009E3"/>
    <w:rsid w:val="00E5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210CC8AC-2791-46CC-8261-8249188A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DP5826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5826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/sftpecos/Dossiers_parlementaires/5826/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3A7873B9-A650-4A89-9162-B32CA239E4E4}"/>
</file>

<file path=customXml/itemProps2.xml><?xml version="1.0" encoding="utf-8"?>
<ds:datastoreItem xmlns:ds="http://schemas.openxmlformats.org/officeDocument/2006/customXml" ds:itemID="{58EA4C7C-5BA9-4699-B10E-BD559FAE3EB6}"/>
</file>

<file path=customXml/itemProps3.xml><?xml version="1.0" encoding="utf-8"?>
<ds:datastoreItem xmlns:ds="http://schemas.openxmlformats.org/officeDocument/2006/customXml" ds:itemID="{D20696C5-B16A-4707-AAB1-A42A2128AF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2490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5826 : PL autorisant le Gouvernement à participer au financement des travaux de renouvellement des infrastructures d’éliminati</vt:lpstr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dc:description/>
  <cp:lastModifiedBy>SYSTEM</cp:lastModifiedBy>
  <cp:revision>2</cp:revision>
  <dcterms:created xsi:type="dcterms:W3CDTF">2024-02-21T07:43:00Z</dcterms:created>
  <dcterms:modified xsi:type="dcterms:W3CDTF">2024-02-21T07:43:00Z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