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29" w:rsidRPr="00947F74" w:rsidRDefault="00AC7F29">
      <w:pPr>
        <w:rPr>
          <w:b/>
          <w:u w:val="single"/>
        </w:rPr>
      </w:pPr>
      <w:bookmarkStart w:id="0" w:name="_GoBack"/>
      <w:bookmarkEnd w:id="0"/>
      <w:r w:rsidRPr="00947F74">
        <w:rPr>
          <w:b/>
          <w:u w:val="single"/>
        </w:rPr>
        <w:t>Résumé du projet de loi 5785</w:t>
      </w:r>
    </w:p>
    <w:p w:rsidR="00D20590" w:rsidRPr="00947F74" w:rsidRDefault="00D20590">
      <w:pPr>
        <w:rPr>
          <w:sz w:val="22"/>
          <w:szCs w:val="22"/>
        </w:rPr>
      </w:pPr>
    </w:p>
    <w:p w:rsidR="00712961" w:rsidRPr="00947F74" w:rsidRDefault="00712961">
      <w:pPr>
        <w:rPr>
          <w:sz w:val="22"/>
          <w:szCs w:val="22"/>
          <w:u w:val="single"/>
        </w:rPr>
      </w:pPr>
      <w:r w:rsidRPr="00947F74">
        <w:rPr>
          <w:sz w:val="22"/>
          <w:szCs w:val="22"/>
          <w:u w:val="single"/>
        </w:rPr>
        <w:t>Objet du projet de loi</w:t>
      </w:r>
    </w:p>
    <w:p w:rsidR="00712961" w:rsidRPr="00947F74" w:rsidRDefault="00712961">
      <w:pPr>
        <w:rPr>
          <w:sz w:val="22"/>
          <w:szCs w:val="22"/>
        </w:rPr>
      </w:pPr>
    </w:p>
    <w:p w:rsidR="00974978" w:rsidRPr="00947F74" w:rsidRDefault="00D20590" w:rsidP="00974978">
      <w:pPr>
        <w:jc w:val="both"/>
        <w:rPr>
          <w:sz w:val="22"/>
          <w:szCs w:val="22"/>
        </w:rPr>
      </w:pPr>
      <w:r w:rsidRPr="00947F74">
        <w:rPr>
          <w:sz w:val="22"/>
          <w:szCs w:val="22"/>
        </w:rPr>
        <w:t>Le</w:t>
      </w:r>
      <w:r w:rsidR="00974978" w:rsidRPr="00947F74">
        <w:rPr>
          <w:sz w:val="22"/>
          <w:szCs w:val="22"/>
        </w:rPr>
        <w:t xml:space="preserve"> projet de loi a pour objet </w:t>
      </w:r>
      <w:r w:rsidR="000C6BD2" w:rsidRPr="00947F74">
        <w:rPr>
          <w:sz w:val="22"/>
          <w:szCs w:val="22"/>
        </w:rPr>
        <w:t>de réorganiser</w:t>
      </w:r>
      <w:r w:rsidR="00974978" w:rsidRPr="00947F74">
        <w:rPr>
          <w:sz w:val="22"/>
          <w:szCs w:val="22"/>
        </w:rPr>
        <w:t xml:space="preserve"> et </w:t>
      </w:r>
      <w:r w:rsidR="000C6BD2" w:rsidRPr="00947F74">
        <w:rPr>
          <w:sz w:val="22"/>
          <w:szCs w:val="22"/>
        </w:rPr>
        <w:t>de</w:t>
      </w:r>
      <w:r w:rsidR="00974978" w:rsidRPr="00947F74">
        <w:rPr>
          <w:sz w:val="22"/>
          <w:szCs w:val="22"/>
        </w:rPr>
        <w:t xml:space="preserve"> transform</w:t>
      </w:r>
      <w:r w:rsidR="000C6BD2" w:rsidRPr="00947F74">
        <w:rPr>
          <w:sz w:val="22"/>
          <w:szCs w:val="22"/>
        </w:rPr>
        <w:t>er</w:t>
      </w:r>
      <w:r w:rsidR="00974978" w:rsidRPr="00947F74">
        <w:rPr>
          <w:sz w:val="22"/>
          <w:szCs w:val="22"/>
        </w:rPr>
        <w:t xml:space="preserve"> l’armée en ses composantes essentielles afin de la mettre en mesure de participer dans les meilleures conditions possibles aux Groupements Tactiques de l’Union européenne (GT) et à </w:t>
      </w:r>
      <w:smartTag w:uri="urn:schemas-microsoft-com:office:smarttags" w:element="PersonName">
        <w:smartTagPr>
          <w:attr w:name="ProductID" w:val="la Force"/>
        </w:smartTagPr>
        <w:r w:rsidR="00974978" w:rsidRPr="00947F74">
          <w:rPr>
            <w:sz w:val="22"/>
            <w:szCs w:val="22"/>
          </w:rPr>
          <w:t>la Force</w:t>
        </w:r>
      </w:smartTag>
      <w:r w:rsidR="00974978" w:rsidRPr="00947F74">
        <w:rPr>
          <w:sz w:val="22"/>
          <w:szCs w:val="22"/>
        </w:rPr>
        <w:t xml:space="preserve"> de Réaction rapide </w:t>
      </w:r>
      <w:r w:rsidR="00C1421D" w:rsidRPr="00947F74">
        <w:rPr>
          <w:sz w:val="22"/>
          <w:szCs w:val="22"/>
        </w:rPr>
        <w:t xml:space="preserve">de </w:t>
      </w:r>
      <w:r w:rsidR="00974978" w:rsidRPr="00947F74">
        <w:rPr>
          <w:sz w:val="22"/>
          <w:szCs w:val="22"/>
        </w:rPr>
        <w:t>l’</w:t>
      </w:r>
      <w:r w:rsidR="000A44BE" w:rsidRPr="00947F74">
        <w:rPr>
          <w:sz w:val="22"/>
          <w:szCs w:val="22"/>
        </w:rPr>
        <w:t>OTAN (</w:t>
      </w:r>
      <w:r w:rsidR="008E79EB" w:rsidRPr="00947F74">
        <w:rPr>
          <w:sz w:val="22"/>
          <w:szCs w:val="22"/>
        </w:rPr>
        <w:t xml:space="preserve">NATO </w:t>
      </w:r>
      <w:proofErr w:type="spellStart"/>
      <w:r w:rsidR="008E79EB" w:rsidRPr="00947F74">
        <w:rPr>
          <w:sz w:val="22"/>
          <w:szCs w:val="22"/>
        </w:rPr>
        <w:t>Response</w:t>
      </w:r>
      <w:proofErr w:type="spellEnd"/>
      <w:r w:rsidR="008E79EB" w:rsidRPr="00947F74">
        <w:rPr>
          <w:sz w:val="22"/>
          <w:szCs w:val="22"/>
        </w:rPr>
        <w:t xml:space="preserve"> Force - </w:t>
      </w:r>
      <w:r w:rsidR="000A44BE" w:rsidRPr="00947F74">
        <w:rPr>
          <w:sz w:val="22"/>
          <w:szCs w:val="22"/>
        </w:rPr>
        <w:t>NRF)</w:t>
      </w:r>
      <w:r w:rsidR="005A5792" w:rsidRPr="00947F74">
        <w:rPr>
          <w:sz w:val="22"/>
          <w:szCs w:val="22"/>
        </w:rPr>
        <w:t xml:space="preserve">. </w:t>
      </w:r>
    </w:p>
    <w:p w:rsidR="005A5792" w:rsidRPr="00947F74" w:rsidRDefault="005A5792" w:rsidP="000C6BD2">
      <w:pPr>
        <w:jc w:val="both"/>
        <w:rPr>
          <w:sz w:val="22"/>
          <w:szCs w:val="22"/>
        </w:rPr>
      </w:pPr>
    </w:p>
    <w:p w:rsidR="007D44D6" w:rsidRPr="00947F74" w:rsidRDefault="007D44D6" w:rsidP="000C6BD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7F74">
        <w:rPr>
          <w:sz w:val="22"/>
          <w:szCs w:val="22"/>
        </w:rPr>
        <w:t>Par le passé, le modèle d’organisation de l’armée était fondé sur un scénario de conflit de haute</w:t>
      </w:r>
      <w:r w:rsidR="000C6BD2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>intensité et de courte durée en Europe centrale</w:t>
      </w:r>
      <w:r w:rsidR="000C6BD2" w:rsidRPr="00947F74">
        <w:rPr>
          <w:sz w:val="22"/>
          <w:szCs w:val="22"/>
        </w:rPr>
        <w:t>, peu probable en raison de la dissuas</w:t>
      </w:r>
      <w:r w:rsidRPr="00947F74">
        <w:rPr>
          <w:sz w:val="22"/>
          <w:szCs w:val="22"/>
        </w:rPr>
        <w:t>ion nucléaire.</w:t>
      </w:r>
      <w:r w:rsidR="000C6BD2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>Or, le contexte international a profondément changé depuis la chute du mur de Berlin</w:t>
      </w:r>
      <w:r w:rsidR="000C6BD2" w:rsidRPr="00947F74">
        <w:rPr>
          <w:sz w:val="22"/>
          <w:szCs w:val="22"/>
        </w:rPr>
        <w:t xml:space="preserve">. </w:t>
      </w:r>
      <w:r w:rsidR="005A68F1" w:rsidRPr="00947F74">
        <w:rPr>
          <w:sz w:val="22"/>
          <w:szCs w:val="22"/>
        </w:rPr>
        <w:t>Le p</w:t>
      </w:r>
      <w:r w:rsidRPr="00947F74">
        <w:rPr>
          <w:sz w:val="22"/>
          <w:szCs w:val="22"/>
        </w:rPr>
        <w:t>rojet de loi permet à l’armée luxembourgeoise de répondre à sa manière et</w:t>
      </w:r>
      <w:r w:rsidR="000C6BD2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 xml:space="preserve">dans la limite de ses possibilités aux nouveaux défis </w:t>
      </w:r>
      <w:r w:rsidR="008E79EB" w:rsidRPr="00947F74">
        <w:rPr>
          <w:sz w:val="22"/>
          <w:szCs w:val="22"/>
        </w:rPr>
        <w:t>qui se posent</w:t>
      </w:r>
      <w:r w:rsidRPr="00947F74">
        <w:rPr>
          <w:sz w:val="22"/>
          <w:szCs w:val="22"/>
        </w:rPr>
        <w:t xml:space="preserve"> dans un monde toujours plus intégré et</w:t>
      </w:r>
      <w:r w:rsidR="000C6BD2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 xml:space="preserve">caractérisé par des mutations toujours plus rapides. </w:t>
      </w:r>
    </w:p>
    <w:p w:rsidR="00974978" w:rsidRPr="00947F74" w:rsidRDefault="00974978" w:rsidP="00974978">
      <w:pPr>
        <w:jc w:val="both"/>
        <w:rPr>
          <w:sz w:val="22"/>
          <w:szCs w:val="22"/>
        </w:rPr>
      </w:pPr>
    </w:p>
    <w:p w:rsidR="00974978" w:rsidRPr="00947F74" w:rsidRDefault="00974978" w:rsidP="00974978">
      <w:pPr>
        <w:jc w:val="both"/>
        <w:rPr>
          <w:sz w:val="22"/>
          <w:szCs w:val="22"/>
        </w:rPr>
      </w:pPr>
      <w:r w:rsidRPr="00947F74">
        <w:rPr>
          <w:sz w:val="22"/>
          <w:szCs w:val="22"/>
        </w:rPr>
        <w:t xml:space="preserve">L’élément central </w:t>
      </w:r>
      <w:r w:rsidR="005A68F1" w:rsidRPr="00947F74">
        <w:rPr>
          <w:sz w:val="22"/>
          <w:szCs w:val="22"/>
        </w:rPr>
        <w:t>de la réforme</w:t>
      </w:r>
      <w:r w:rsidRPr="00947F74">
        <w:rPr>
          <w:sz w:val="22"/>
          <w:szCs w:val="22"/>
        </w:rPr>
        <w:t xml:space="preserve"> est la constitution d’unités de dis</w:t>
      </w:r>
      <w:r w:rsidR="002F788B" w:rsidRPr="00947F74">
        <w:rPr>
          <w:sz w:val="22"/>
          <w:szCs w:val="22"/>
        </w:rPr>
        <w:t>ponibilité opérationnelle</w:t>
      </w:r>
      <w:r w:rsidRPr="00947F74">
        <w:rPr>
          <w:sz w:val="22"/>
          <w:szCs w:val="22"/>
        </w:rPr>
        <w:t xml:space="preserve">. </w:t>
      </w:r>
      <w:r w:rsidR="005A68F1" w:rsidRPr="00947F74">
        <w:rPr>
          <w:sz w:val="22"/>
          <w:szCs w:val="22"/>
        </w:rPr>
        <w:t>Un autre point fondamental est le renforcement de l’attrait</w:t>
      </w:r>
      <w:r w:rsidRPr="00947F74">
        <w:rPr>
          <w:sz w:val="22"/>
          <w:szCs w:val="22"/>
        </w:rPr>
        <w:t xml:space="preserve"> du volontariat</w:t>
      </w:r>
      <w:r w:rsidR="005A68F1" w:rsidRPr="00947F74">
        <w:rPr>
          <w:sz w:val="22"/>
          <w:szCs w:val="22"/>
        </w:rPr>
        <w:t>,</w:t>
      </w:r>
      <w:r w:rsidRPr="00947F74">
        <w:rPr>
          <w:sz w:val="22"/>
          <w:szCs w:val="22"/>
        </w:rPr>
        <w:t xml:space="preserve"> en misant sur la formation et la reconversion des volontaires. A relever aussi que les nouvelles missions de l’armée requièrent des adaptations au niveau des effectifs ainsi qu</w:t>
      </w:r>
      <w:r w:rsidR="002170EB">
        <w:rPr>
          <w:sz w:val="22"/>
          <w:szCs w:val="22"/>
        </w:rPr>
        <w:t>’une série</w:t>
      </w:r>
      <w:r w:rsidRPr="00947F74">
        <w:rPr>
          <w:sz w:val="22"/>
          <w:szCs w:val="22"/>
        </w:rPr>
        <w:t xml:space="preserve"> d’autres adaptations. </w:t>
      </w:r>
    </w:p>
    <w:p w:rsidR="005A68F1" w:rsidRPr="00947F74" w:rsidRDefault="005A68F1" w:rsidP="00974978">
      <w:pPr>
        <w:jc w:val="both"/>
        <w:rPr>
          <w:sz w:val="22"/>
          <w:szCs w:val="22"/>
        </w:rPr>
      </w:pPr>
    </w:p>
    <w:p w:rsidR="00974978" w:rsidRPr="00947F74" w:rsidRDefault="00712961" w:rsidP="00974978">
      <w:pPr>
        <w:jc w:val="both"/>
        <w:rPr>
          <w:sz w:val="22"/>
          <w:szCs w:val="22"/>
          <w:u w:val="single"/>
        </w:rPr>
      </w:pPr>
      <w:r w:rsidRPr="00947F74">
        <w:rPr>
          <w:sz w:val="22"/>
          <w:szCs w:val="22"/>
          <w:u w:val="single"/>
        </w:rPr>
        <w:t>Unités de disponibilité opérationnelle</w:t>
      </w:r>
      <w:r w:rsidR="002F788B" w:rsidRPr="00947F74">
        <w:rPr>
          <w:sz w:val="22"/>
          <w:szCs w:val="22"/>
          <w:u w:val="single"/>
        </w:rPr>
        <w:t xml:space="preserve"> (UDO)</w:t>
      </w:r>
    </w:p>
    <w:p w:rsidR="00712961" w:rsidRPr="00947F74" w:rsidRDefault="00712961" w:rsidP="00974978">
      <w:pPr>
        <w:jc w:val="both"/>
        <w:rPr>
          <w:sz w:val="22"/>
          <w:szCs w:val="22"/>
        </w:rPr>
      </w:pPr>
    </w:p>
    <w:p w:rsidR="00712961" w:rsidRPr="00947F74" w:rsidRDefault="009D1ACA" w:rsidP="00974978">
      <w:pPr>
        <w:jc w:val="both"/>
        <w:rPr>
          <w:sz w:val="22"/>
          <w:szCs w:val="22"/>
        </w:rPr>
      </w:pPr>
      <w:r w:rsidRPr="00947F74">
        <w:rPr>
          <w:sz w:val="22"/>
          <w:szCs w:val="22"/>
        </w:rPr>
        <w:t>L</w:t>
      </w:r>
      <w:r w:rsidR="000A44BE" w:rsidRPr="00947F74">
        <w:rPr>
          <w:sz w:val="22"/>
          <w:szCs w:val="22"/>
        </w:rPr>
        <w:t xml:space="preserve">e Luxembourg entend participer à </w:t>
      </w:r>
      <w:smartTag w:uri="urn:schemas-microsoft-com:office:smarttags" w:element="PersonName">
        <w:smartTagPr>
          <w:attr w:name="ProductID" w:val="la NRF"/>
        </w:smartTagPr>
        <w:r w:rsidR="000A44BE" w:rsidRPr="00947F74">
          <w:rPr>
            <w:sz w:val="22"/>
            <w:szCs w:val="22"/>
          </w:rPr>
          <w:t>la NRF</w:t>
        </w:r>
      </w:smartTag>
      <w:r w:rsidR="000A44BE" w:rsidRPr="00947F74">
        <w:rPr>
          <w:sz w:val="22"/>
          <w:szCs w:val="22"/>
        </w:rPr>
        <w:t xml:space="preserve"> et aux Groupements Tactiques et exprime de cette façon sa solidarité au niveau de l’OTAN et de l’Union européenne </w:t>
      </w:r>
      <w:r w:rsidRPr="00947F74">
        <w:rPr>
          <w:sz w:val="22"/>
          <w:szCs w:val="22"/>
        </w:rPr>
        <w:t>ainsi qu’</w:t>
      </w:r>
      <w:r w:rsidR="000A44BE" w:rsidRPr="00947F74">
        <w:rPr>
          <w:sz w:val="22"/>
          <w:szCs w:val="22"/>
        </w:rPr>
        <w:t xml:space="preserve">avec les populations concernées dans les différents foyers de crise à travers le monde. </w:t>
      </w:r>
    </w:p>
    <w:p w:rsidR="000A44BE" w:rsidRPr="00947F74" w:rsidRDefault="000A44BE" w:rsidP="00974978">
      <w:pPr>
        <w:jc w:val="both"/>
        <w:rPr>
          <w:sz w:val="22"/>
          <w:szCs w:val="22"/>
        </w:rPr>
      </w:pPr>
    </w:p>
    <w:p w:rsidR="000A44BE" w:rsidRPr="00947F74" w:rsidRDefault="000A44BE" w:rsidP="00974978">
      <w:pPr>
        <w:jc w:val="both"/>
        <w:rPr>
          <w:sz w:val="22"/>
          <w:szCs w:val="22"/>
        </w:rPr>
      </w:pPr>
      <w:r w:rsidRPr="00947F74">
        <w:rPr>
          <w:sz w:val="22"/>
          <w:szCs w:val="22"/>
        </w:rPr>
        <w:t xml:space="preserve">La mise en place d’unités de disponibilité opérationnelle permet une meilleure planification militaire à moyen terme et garantit une gestion plus efficace des ressources humaines et des moyens militaires. En effet, il n’est plus concevable de recourir à terme au système de double volontariat intégral actuellement en vigueur, dans lequel la participation aux missions des soldats </w:t>
      </w:r>
      <w:r w:rsidR="009D1ACA" w:rsidRPr="00947F74">
        <w:rPr>
          <w:sz w:val="22"/>
          <w:szCs w:val="22"/>
        </w:rPr>
        <w:t>(</w:t>
      </w:r>
      <w:r w:rsidRPr="00947F74">
        <w:rPr>
          <w:sz w:val="22"/>
          <w:szCs w:val="22"/>
        </w:rPr>
        <w:t>qui entrent tous volontairement à l’armée</w:t>
      </w:r>
      <w:r w:rsidR="009D1ACA" w:rsidRPr="00947F74">
        <w:rPr>
          <w:sz w:val="22"/>
          <w:szCs w:val="22"/>
        </w:rPr>
        <w:t>)</w:t>
      </w:r>
      <w:r w:rsidRPr="00947F74">
        <w:rPr>
          <w:sz w:val="22"/>
          <w:szCs w:val="22"/>
        </w:rPr>
        <w:t xml:space="preserve"> se fait une nouvelle fois sur une base exclusivement volontaire. </w:t>
      </w:r>
      <w:r w:rsidR="009D1ACA" w:rsidRPr="00947F74">
        <w:rPr>
          <w:sz w:val="22"/>
          <w:szCs w:val="22"/>
        </w:rPr>
        <w:t>L</w:t>
      </w:r>
      <w:r w:rsidR="00F018E1" w:rsidRPr="00947F74">
        <w:rPr>
          <w:sz w:val="22"/>
          <w:szCs w:val="22"/>
        </w:rPr>
        <w:t xml:space="preserve">e système est arrivé à ses limites et une réelle planification à moyen terme n’est plus guère possible. </w:t>
      </w:r>
    </w:p>
    <w:p w:rsidR="00F018E1" w:rsidRPr="00947F74" w:rsidRDefault="00F018E1" w:rsidP="00974978">
      <w:pPr>
        <w:jc w:val="both"/>
        <w:rPr>
          <w:sz w:val="22"/>
          <w:szCs w:val="22"/>
        </w:rPr>
      </w:pPr>
    </w:p>
    <w:p w:rsidR="009B5E8D" w:rsidRPr="00947F74" w:rsidRDefault="00F018E1" w:rsidP="009D1ACA">
      <w:pPr>
        <w:jc w:val="both"/>
        <w:rPr>
          <w:sz w:val="22"/>
          <w:szCs w:val="22"/>
        </w:rPr>
      </w:pPr>
      <w:r w:rsidRPr="00947F74">
        <w:rPr>
          <w:sz w:val="22"/>
          <w:szCs w:val="22"/>
        </w:rPr>
        <w:t xml:space="preserve">Les </w:t>
      </w:r>
      <w:r w:rsidR="00C1421D" w:rsidRPr="00947F74">
        <w:rPr>
          <w:sz w:val="22"/>
          <w:szCs w:val="22"/>
        </w:rPr>
        <w:t>UDO</w:t>
      </w:r>
      <w:r w:rsidRPr="00947F74">
        <w:rPr>
          <w:sz w:val="22"/>
          <w:szCs w:val="22"/>
        </w:rPr>
        <w:t xml:space="preserve"> sont constituées après l’instruction de base</w:t>
      </w:r>
      <w:r w:rsidR="00C1421D" w:rsidRPr="00947F74">
        <w:rPr>
          <w:sz w:val="22"/>
          <w:szCs w:val="22"/>
        </w:rPr>
        <w:t xml:space="preserve">. Ceux qui acceptent d’y appartenir </w:t>
      </w:r>
      <w:r w:rsidR="009B5E8D" w:rsidRPr="00947F74">
        <w:rPr>
          <w:sz w:val="22"/>
          <w:szCs w:val="22"/>
        </w:rPr>
        <w:t>feront pa</w:t>
      </w:r>
      <w:r w:rsidR="00C1421D" w:rsidRPr="00947F74">
        <w:rPr>
          <w:sz w:val="22"/>
          <w:szCs w:val="22"/>
        </w:rPr>
        <w:t xml:space="preserve">rtie desdites unités </w:t>
      </w:r>
      <w:r w:rsidR="009B5E8D" w:rsidRPr="00947F74">
        <w:rPr>
          <w:sz w:val="22"/>
          <w:szCs w:val="22"/>
        </w:rPr>
        <w:t xml:space="preserve">pour toute la période pendant laquelle ils accomplissent des tâches militaires </w:t>
      </w:r>
      <w:r w:rsidR="009D1ACA" w:rsidRPr="00947F74">
        <w:rPr>
          <w:sz w:val="22"/>
          <w:szCs w:val="22"/>
        </w:rPr>
        <w:t>et</w:t>
      </w:r>
      <w:r w:rsidR="009B5E8D" w:rsidRPr="00947F74">
        <w:rPr>
          <w:sz w:val="22"/>
          <w:szCs w:val="22"/>
        </w:rPr>
        <w:t xml:space="preserve"> </w:t>
      </w:r>
      <w:r w:rsidR="00C1421D" w:rsidRPr="00947F74">
        <w:rPr>
          <w:sz w:val="22"/>
          <w:szCs w:val="22"/>
        </w:rPr>
        <w:t>profitent</w:t>
      </w:r>
      <w:r w:rsidR="009B5E8D" w:rsidRPr="00947F74">
        <w:rPr>
          <w:sz w:val="22"/>
          <w:szCs w:val="22"/>
        </w:rPr>
        <w:t xml:space="preserve"> d’une prime de disponibilité opérationnelle</w:t>
      </w:r>
      <w:r w:rsidR="00C1421D" w:rsidRPr="00947F74">
        <w:rPr>
          <w:sz w:val="22"/>
          <w:szCs w:val="22"/>
        </w:rPr>
        <w:t xml:space="preserve"> et </w:t>
      </w:r>
      <w:r w:rsidR="009B5E8D" w:rsidRPr="00947F74">
        <w:rPr>
          <w:sz w:val="22"/>
          <w:szCs w:val="22"/>
        </w:rPr>
        <w:t>de certaines priorités d’embauche particulières par rapport aux autres soldats volontaires.</w:t>
      </w:r>
    </w:p>
    <w:p w:rsidR="00C1421D" w:rsidRPr="00947F74" w:rsidRDefault="00C1421D" w:rsidP="005A579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B5E8D" w:rsidRPr="00947F74" w:rsidRDefault="009B5E8D" w:rsidP="005A57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7F74">
        <w:rPr>
          <w:sz w:val="22"/>
          <w:szCs w:val="22"/>
        </w:rPr>
        <w:t xml:space="preserve">Les missions </w:t>
      </w:r>
      <w:r w:rsidR="00C1421D" w:rsidRPr="00947F74">
        <w:rPr>
          <w:sz w:val="22"/>
          <w:szCs w:val="22"/>
        </w:rPr>
        <w:t xml:space="preserve">accomplies dans le cadre des </w:t>
      </w:r>
      <w:r w:rsidRPr="00947F74">
        <w:rPr>
          <w:sz w:val="22"/>
          <w:szCs w:val="22"/>
        </w:rPr>
        <w:t xml:space="preserve">GT et </w:t>
      </w:r>
      <w:r w:rsidR="00C1421D" w:rsidRPr="00947F74">
        <w:rPr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NRF"/>
        </w:smartTagPr>
        <w:r w:rsidR="00C1421D" w:rsidRPr="00947F74">
          <w:rPr>
            <w:sz w:val="22"/>
            <w:szCs w:val="22"/>
          </w:rPr>
          <w:t xml:space="preserve">la </w:t>
        </w:r>
        <w:r w:rsidRPr="00947F74">
          <w:rPr>
            <w:sz w:val="22"/>
            <w:szCs w:val="22"/>
          </w:rPr>
          <w:t>NRF</w:t>
        </w:r>
      </w:smartTag>
      <w:r w:rsidRPr="00947F74">
        <w:rPr>
          <w:sz w:val="22"/>
          <w:szCs w:val="22"/>
        </w:rPr>
        <w:t xml:space="preserve"> exigent </w:t>
      </w:r>
      <w:r w:rsidR="00C1421D" w:rsidRPr="00947F74">
        <w:rPr>
          <w:sz w:val="22"/>
          <w:szCs w:val="22"/>
        </w:rPr>
        <w:t>une</w:t>
      </w:r>
      <w:r w:rsidRPr="00947F74">
        <w:rPr>
          <w:sz w:val="22"/>
          <w:szCs w:val="22"/>
        </w:rPr>
        <w:t xml:space="preserve"> préparation plus longue et la certitude d’être disponible le jour où il sera fait appel au contingent. La mise en place des UDO permettra de répondre à ces défis particuliers</w:t>
      </w:r>
      <w:r w:rsidR="00C1421D" w:rsidRPr="00947F74">
        <w:rPr>
          <w:sz w:val="22"/>
          <w:szCs w:val="22"/>
        </w:rPr>
        <w:t xml:space="preserve">, en conférant </w:t>
      </w:r>
      <w:r w:rsidRPr="00947F74">
        <w:rPr>
          <w:sz w:val="22"/>
          <w:szCs w:val="22"/>
        </w:rPr>
        <w:t xml:space="preserve">à l’armée la stabilité </w:t>
      </w:r>
      <w:r w:rsidR="00C1421D" w:rsidRPr="00947F74">
        <w:rPr>
          <w:sz w:val="22"/>
          <w:szCs w:val="22"/>
        </w:rPr>
        <w:t>requise</w:t>
      </w:r>
      <w:r w:rsidRPr="00947F74">
        <w:rPr>
          <w:sz w:val="22"/>
          <w:szCs w:val="22"/>
        </w:rPr>
        <w:t xml:space="preserve"> pour planifier les missions à l’avance</w:t>
      </w:r>
      <w:r w:rsidR="00C1421D" w:rsidRPr="00947F74">
        <w:rPr>
          <w:sz w:val="22"/>
          <w:szCs w:val="22"/>
        </w:rPr>
        <w:t xml:space="preserve"> et en permettant </w:t>
      </w:r>
      <w:r w:rsidRPr="00947F74">
        <w:rPr>
          <w:sz w:val="22"/>
          <w:szCs w:val="22"/>
        </w:rPr>
        <w:t xml:space="preserve">au cadre de l’armée de mieux </w:t>
      </w:r>
      <w:r w:rsidR="00C1421D" w:rsidRPr="00947F74">
        <w:rPr>
          <w:sz w:val="22"/>
          <w:szCs w:val="22"/>
        </w:rPr>
        <w:t xml:space="preserve">former et </w:t>
      </w:r>
      <w:r w:rsidRPr="00947F74">
        <w:rPr>
          <w:sz w:val="22"/>
          <w:szCs w:val="22"/>
        </w:rPr>
        <w:t xml:space="preserve">préparer les volontaires. </w:t>
      </w:r>
    </w:p>
    <w:p w:rsidR="000A44BE" w:rsidRPr="00947F74" w:rsidRDefault="000A44BE" w:rsidP="005A5792">
      <w:pPr>
        <w:jc w:val="both"/>
        <w:rPr>
          <w:sz w:val="22"/>
          <w:szCs w:val="22"/>
        </w:rPr>
      </w:pPr>
    </w:p>
    <w:p w:rsidR="009B5E8D" w:rsidRPr="00947F74" w:rsidRDefault="009B5E8D" w:rsidP="005A5792">
      <w:pPr>
        <w:jc w:val="both"/>
        <w:rPr>
          <w:sz w:val="22"/>
          <w:szCs w:val="22"/>
          <w:u w:val="single"/>
        </w:rPr>
      </w:pPr>
      <w:r w:rsidRPr="00947F74">
        <w:rPr>
          <w:sz w:val="22"/>
          <w:szCs w:val="22"/>
          <w:u w:val="single"/>
        </w:rPr>
        <w:t>Formation et reconversion d</w:t>
      </w:r>
      <w:r w:rsidR="002170EB">
        <w:rPr>
          <w:sz w:val="22"/>
          <w:szCs w:val="22"/>
          <w:u w:val="single"/>
        </w:rPr>
        <w:t>es</w:t>
      </w:r>
      <w:r w:rsidRPr="00947F74">
        <w:rPr>
          <w:sz w:val="22"/>
          <w:szCs w:val="22"/>
          <w:u w:val="single"/>
        </w:rPr>
        <w:t xml:space="preserve"> volontaire</w:t>
      </w:r>
      <w:r w:rsidR="002170EB">
        <w:rPr>
          <w:sz w:val="22"/>
          <w:szCs w:val="22"/>
          <w:u w:val="single"/>
        </w:rPr>
        <w:t>s</w:t>
      </w:r>
    </w:p>
    <w:p w:rsidR="009B5E8D" w:rsidRPr="00947F74" w:rsidRDefault="009B5E8D" w:rsidP="005A5792">
      <w:pPr>
        <w:jc w:val="both"/>
        <w:rPr>
          <w:sz w:val="22"/>
          <w:szCs w:val="22"/>
        </w:rPr>
      </w:pPr>
    </w:p>
    <w:p w:rsidR="009B5E8D" w:rsidRPr="00947F74" w:rsidRDefault="002C7E4B" w:rsidP="005A57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7F74">
        <w:rPr>
          <w:sz w:val="22"/>
          <w:szCs w:val="22"/>
        </w:rPr>
        <w:t xml:space="preserve">Le </w:t>
      </w:r>
      <w:r w:rsidR="009B5E8D" w:rsidRPr="00947F74">
        <w:rPr>
          <w:sz w:val="22"/>
          <w:szCs w:val="22"/>
        </w:rPr>
        <w:t xml:space="preserve">projet </w:t>
      </w:r>
      <w:r w:rsidRPr="00947F74">
        <w:rPr>
          <w:sz w:val="22"/>
          <w:szCs w:val="22"/>
        </w:rPr>
        <w:t xml:space="preserve">de loi </w:t>
      </w:r>
      <w:r w:rsidR="009B5E8D" w:rsidRPr="00947F74">
        <w:rPr>
          <w:sz w:val="22"/>
          <w:szCs w:val="22"/>
        </w:rPr>
        <w:t>procède à un certain nombre d’autres adaptations au niveau du statut</w:t>
      </w:r>
      <w:r w:rsidR="005A5792" w:rsidRPr="00947F74">
        <w:rPr>
          <w:sz w:val="22"/>
          <w:szCs w:val="22"/>
        </w:rPr>
        <w:t xml:space="preserve"> </w:t>
      </w:r>
      <w:r w:rsidR="009B5E8D" w:rsidRPr="00947F74">
        <w:rPr>
          <w:sz w:val="22"/>
          <w:szCs w:val="22"/>
        </w:rPr>
        <w:t>du volontaire</w:t>
      </w:r>
      <w:r w:rsidRPr="00947F74">
        <w:rPr>
          <w:sz w:val="22"/>
          <w:szCs w:val="22"/>
        </w:rPr>
        <w:t xml:space="preserve">, le but étant </w:t>
      </w:r>
      <w:r w:rsidR="009B5E8D" w:rsidRPr="00947F74">
        <w:rPr>
          <w:sz w:val="22"/>
          <w:szCs w:val="22"/>
        </w:rPr>
        <w:t xml:space="preserve">de mieux </w:t>
      </w:r>
      <w:r w:rsidR="002170EB">
        <w:rPr>
          <w:sz w:val="22"/>
          <w:szCs w:val="22"/>
        </w:rPr>
        <w:t xml:space="preserve">le </w:t>
      </w:r>
      <w:r w:rsidR="009B5E8D" w:rsidRPr="00947F74">
        <w:rPr>
          <w:sz w:val="22"/>
          <w:szCs w:val="22"/>
        </w:rPr>
        <w:t>préparer aux emplois de la vie civile</w:t>
      </w:r>
      <w:r w:rsidRPr="00947F74">
        <w:rPr>
          <w:sz w:val="22"/>
          <w:szCs w:val="22"/>
        </w:rPr>
        <w:t xml:space="preserve">. Ceci rend </w:t>
      </w:r>
      <w:r w:rsidR="009B5E8D" w:rsidRPr="00947F74">
        <w:rPr>
          <w:sz w:val="22"/>
          <w:szCs w:val="22"/>
        </w:rPr>
        <w:t>la carrière plus attractive, tout en continuant à offrir au volontaire des débouchés au sein de l’armée</w:t>
      </w:r>
      <w:r w:rsidR="005A5792" w:rsidRPr="00947F74">
        <w:rPr>
          <w:sz w:val="22"/>
          <w:szCs w:val="22"/>
        </w:rPr>
        <w:t xml:space="preserve"> </w:t>
      </w:r>
      <w:r w:rsidR="009B5E8D" w:rsidRPr="00947F74">
        <w:rPr>
          <w:sz w:val="22"/>
          <w:szCs w:val="22"/>
        </w:rPr>
        <w:t>dans la carrière du sous-officier et du capora</w:t>
      </w:r>
      <w:r w:rsidR="005A5792" w:rsidRPr="00947F74">
        <w:rPr>
          <w:sz w:val="22"/>
          <w:szCs w:val="22"/>
        </w:rPr>
        <w:t xml:space="preserve">l. </w:t>
      </w:r>
    </w:p>
    <w:p w:rsidR="002C7E4B" w:rsidRPr="00947F74" w:rsidRDefault="002C7E4B" w:rsidP="005A579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B5E8D" w:rsidRPr="00947F74" w:rsidRDefault="009B5E8D" w:rsidP="005A57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7F74">
        <w:rPr>
          <w:sz w:val="22"/>
          <w:szCs w:val="22"/>
        </w:rPr>
        <w:t>Les volontaires continu</w:t>
      </w:r>
      <w:r w:rsidR="002C7E4B" w:rsidRPr="00947F74">
        <w:rPr>
          <w:sz w:val="22"/>
          <w:szCs w:val="22"/>
        </w:rPr>
        <w:t>e</w:t>
      </w:r>
      <w:r w:rsidRPr="00947F74">
        <w:rPr>
          <w:sz w:val="22"/>
          <w:szCs w:val="22"/>
        </w:rPr>
        <w:t xml:space="preserve">nt </w:t>
      </w:r>
      <w:r w:rsidR="002C7E4B" w:rsidRPr="00947F74">
        <w:rPr>
          <w:sz w:val="22"/>
          <w:szCs w:val="22"/>
        </w:rPr>
        <w:t>d</w:t>
      </w:r>
      <w:r w:rsidRPr="00947F74">
        <w:rPr>
          <w:sz w:val="22"/>
          <w:szCs w:val="22"/>
        </w:rPr>
        <w:t>e bénéficier d’un certain nombre d’exclusivités et de</w:t>
      </w:r>
      <w:r w:rsidR="005A5792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>priorités auprès de l’Etat et des administrations publiques</w:t>
      </w:r>
      <w:r w:rsidR="002C7E4B" w:rsidRPr="00947F74">
        <w:rPr>
          <w:sz w:val="22"/>
          <w:szCs w:val="22"/>
        </w:rPr>
        <w:t xml:space="preserve"> et </w:t>
      </w:r>
      <w:r w:rsidRPr="00947F74">
        <w:rPr>
          <w:sz w:val="22"/>
          <w:szCs w:val="22"/>
        </w:rPr>
        <w:t xml:space="preserve">le projet </w:t>
      </w:r>
      <w:r w:rsidR="002C7E4B" w:rsidRPr="00947F74">
        <w:rPr>
          <w:sz w:val="22"/>
          <w:szCs w:val="22"/>
        </w:rPr>
        <w:t xml:space="preserve">de loi </w:t>
      </w:r>
      <w:r w:rsidRPr="00947F74">
        <w:rPr>
          <w:sz w:val="22"/>
          <w:szCs w:val="22"/>
        </w:rPr>
        <w:t>crée les bases pour une</w:t>
      </w:r>
      <w:r w:rsidR="005A5792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 xml:space="preserve">meilleure formation des jeunes </w:t>
      </w:r>
      <w:r w:rsidRPr="00947F74">
        <w:rPr>
          <w:i/>
          <w:iCs/>
          <w:sz w:val="22"/>
          <w:szCs w:val="22"/>
        </w:rPr>
        <w:t xml:space="preserve">à </w:t>
      </w:r>
      <w:r w:rsidRPr="00947F74">
        <w:rPr>
          <w:sz w:val="22"/>
          <w:szCs w:val="22"/>
        </w:rPr>
        <w:t xml:space="preserve">l’armée pour les emplois qui les attendent </w:t>
      </w:r>
      <w:r w:rsidRPr="00947F74">
        <w:rPr>
          <w:i/>
          <w:iCs/>
          <w:sz w:val="22"/>
          <w:szCs w:val="22"/>
        </w:rPr>
        <w:t xml:space="preserve">après </w:t>
      </w:r>
      <w:r w:rsidR="002C7E4B" w:rsidRPr="00947F74">
        <w:rPr>
          <w:sz w:val="22"/>
          <w:szCs w:val="22"/>
        </w:rPr>
        <w:t>l’armée</w:t>
      </w:r>
      <w:r w:rsidRPr="00947F74">
        <w:rPr>
          <w:sz w:val="22"/>
          <w:szCs w:val="22"/>
        </w:rPr>
        <w:t>.</w:t>
      </w:r>
    </w:p>
    <w:p w:rsidR="002C7E4B" w:rsidRPr="00947F74" w:rsidRDefault="002C7E4B" w:rsidP="005A579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B5E8D" w:rsidRPr="00947F74" w:rsidRDefault="009B5E8D" w:rsidP="005A57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7F74">
        <w:rPr>
          <w:sz w:val="22"/>
          <w:szCs w:val="22"/>
        </w:rPr>
        <w:t xml:space="preserve">La période d’engagement initial du volontaire </w:t>
      </w:r>
      <w:r w:rsidR="002C7E4B" w:rsidRPr="00947F74">
        <w:rPr>
          <w:sz w:val="22"/>
          <w:szCs w:val="22"/>
        </w:rPr>
        <w:t xml:space="preserve">est fixée à 36 mois et à la suite de cette période, </w:t>
      </w:r>
      <w:r w:rsidRPr="00947F74">
        <w:rPr>
          <w:sz w:val="22"/>
          <w:szCs w:val="22"/>
        </w:rPr>
        <w:t>consacrée aux</w:t>
      </w:r>
      <w:r w:rsidR="005A5792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>tâches militaires, le volontaire fréquente l’école de l’armée ou poursuit sa reconversion pendant une</w:t>
      </w:r>
      <w:r w:rsidR="005A5792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>période de 12 mois. Il s’agit-là d’une nouvelle obligation dans son chef par rapport à l’ancien</w:t>
      </w:r>
      <w:r w:rsidR="005A5792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>système.</w:t>
      </w:r>
    </w:p>
    <w:p w:rsidR="002C7E4B" w:rsidRPr="00947F74" w:rsidRDefault="002C7E4B" w:rsidP="005A579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B5E8D" w:rsidRPr="00947F74" w:rsidRDefault="009B5E8D" w:rsidP="005A57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7F74">
        <w:rPr>
          <w:sz w:val="22"/>
          <w:szCs w:val="22"/>
        </w:rPr>
        <w:t xml:space="preserve">Le projet </w:t>
      </w:r>
      <w:r w:rsidR="002C7E4B" w:rsidRPr="00947F74">
        <w:rPr>
          <w:sz w:val="22"/>
          <w:szCs w:val="22"/>
        </w:rPr>
        <w:t xml:space="preserve">de loi </w:t>
      </w:r>
      <w:r w:rsidRPr="00947F74">
        <w:rPr>
          <w:sz w:val="22"/>
          <w:szCs w:val="22"/>
        </w:rPr>
        <w:t>prévoit la création d’un service de reconversion</w:t>
      </w:r>
      <w:r w:rsidR="002C7E4B" w:rsidRPr="00947F74">
        <w:rPr>
          <w:sz w:val="22"/>
          <w:szCs w:val="22"/>
        </w:rPr>
        <w:t>, dont l</w:t>
      </w:r>
      <w:r w:rsidRPr="00947F74">
        <w:rPr>
          <w:sz w:val="22"/>
          <w:szCs w:val="22"/>
        </w:rPr>
        <w:t>a</w:t>
      </w:r>
      <w:r w:rsidR="005A5792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 xml:space="preserve">mission </w:t>
      </w:r>
      <w:r w:rsidR="002C7E4B" w:rsidRPr="00947F74">
        <w:rPr>
          <w:sz w:val="22"/>
          <w:szCs w:val="22"/>
        </w:rPr>
        <w:t xml:space="preserve">est de </w:t>
      </w:r>
      <w:r w:rsidRPr="00947F74">
        <w:rPr>
          <w:sz w:val="22"/>
          <w:szCs w:val="22"/>
        </w:rPr>
        <w:t xml:space="preserve">conseiller et d’orienter le volontaire </w:t>
      </w:r>
      <w:r w:rsidR="002C7E4B" w:rsidRPr="00947F74">
        <w:rPr>
          <w:sz w:val="22"/>
          <w:szCs w:val="22"/>
        </w:rPr>
        <w:t xml:space="preserve">le moment venu </w:t>
      </w:r>
      <w:r w:rsidRPr="00947F74">
        <w:rPr>
          <w:sz w:val="22"/>
          <w:szCs w:val="22"/>
        </w:rPr>
        <w:t>vers l’une des formations au sein de</w:t>
      </w:r>
      <w:r w:rsidR="005A5792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>l’école de l’armée, vers une formation professionnelle au Centre militaire ou à l’extérieur ou encore</w:t>
      </w:r>
      <w:r w:rsidR="005A5792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>vers une filière de reconversion.</w:t>
      </w:r>
    </w:p>
    <w:p w:rsidR="002C7E4B" w:rsidRPr="00947F74" w:rsidRDefault="002C7E4B" w:rsidP="005A579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B5E8D" w:rsidRPr="00947F74" w:rsidRDefault="009B5E8D" w:rsidP="005A57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7F74">
        <w:rPr>
          <w:sz w:val="22"/>
          <w:szCs w:val="22"/>
        </w:rPr>
        <w:t>Le nouveau texte limite la durée maximale des rengagements au titre des tâches militaires</w:t>
      </w:r>
      <w:r w:rsidR="005A5792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>à 3 ans au total à compléter, le cas échéant, d’une nouvelle période de formation ou reconversion sur</w:t>
      </w:r>
      <w:r w:rsidR="005A5792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 xml:space="preserve">décision du </w:t>
      </w:r>
      <w:r w:rsidR="002170EB">
        <w:rPr>
          <w:sz w:val="22"/>
          <w:szCs w:val="22"/>
        </w:rPr>
        <w:t>M</w:t>
      </w:r>
      <w:r w:rsidRPr="00947F74">
        <w:rPr>
          <w:sz w:val="22"/>
          <w:szCs w:val="22"/>
        </w:rPr>
        <w:t>inistre. Les jeunes soldats seront en tout état de cause libérés de l’armée après une</w:t>
      </w:r>
      <w:r w:rsidR="005A5792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>période maximale de 7 ans</w:t>
      </w:r>
      <w:r w:rsidR="002C7E4B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>: 3 ans au titre des tâches militaires + 12 mois pour la formation</w:t>
      </w:r>
      <w:r w:rsidR="00070A6E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>/</w:t>
      </w:r>
      <w:r w:rsidR="00070A6E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>reconversion</w:t>
      </w:r>
      <w:r w:rsidR="005A5792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>+ 3 ans maximum au titre des rengagements pour tâches militaires.</w:t>
      </w:r>
    </w:p>
    <w:p w:rsidR="002C7E4B" w:rsidRPr="00947F74" w:rsidRDefault="002C7E4B" w:rsidP="005A579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B5E8D" w:rsidRPr="00947F74" w:rsidRDefault="009B5E8D" w:rsidP="005A57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7F74">
        <w:rPr>
          <w:sz w:val="22"/>
          <w:szCs w:val="22"/>
        </w:rPr>
        <w:t>Ces changements opèrent une mutation profonde du volontariat</w:t>
      </w:r>
      <w:r w:rsidR="00070A6E" w:rsidRPr="00947F74">
        <w:rPr>
          <w:sz w:val="22"/>
          <w:szCs w:val="22"/>
        </w:rPr>
        <w:t>. En effet, p</w:t>
      </w:r>
      <w:r w:rsidRPr="00947F74">
        <w:rPr>
          <w:sz w:val="22"/>
          <w:szCs w:val="22"/>
        </w:rPr>
        <w:t>ar le passé</w:t>
      </w:r>
      <w:r w:rsidR="00070A6E" w:rsidRPr="00947F74">
        <w:rPr>
          <w:sz w:val="22"/>
          <w:szCs w:val="22"/>
        </w:rPr>
        <w:t>,</w:t>
      </w:r>
      <w:r w:rsidRPr="00947F74">
        <w:rPr>
          <w:sz w:val="22"/>
          <w:szCs w:val="22"/>
        </w:rPr>
        <w:t xml:space="preserve"> l’engagement</w:t>
      </w:r>
      <w:r w:rsidR="005A5792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>initial du volontaire était de 18 mois</w:t>
      </w:r>
      <w:r w:rsidR="002170EB">
        <w:rPr>
          <w:sz w:val="22"/>
          <w:szCs w:val="22"/>
        </w:rPr>
        <w:t xml:space="preserve"> et</w:t>
      </w:r>
      <w:r w:rsidRPr="00947F74">
        <w:rPr>
          <w:sz w:val="22"/>
          <w:szCs w:val="22"/>
        </w:rPr>
        <w:t xml:space="preserve"> il pouvait rengager d’année en année pour une durée maximale</w:t>
      </w:r>
      <w:r w:rsidR="005A5792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>de 15 ans</w:t>
      </w:r>
      <w:r w:rsidR="002170EB">
        <w:rPr>
          <w:sz w:val="22"/>
          <w:szCs w:val="22"/>
        </w:rPr>
        <w:t>. De plus</w:t>
      </w:r>
      <w:r w:rsidRPr="00947F74">
        <w:rPr>
          <w:sz w:val="22"/>
          <w:szCs w:val="22"/>
        </w:rPr>
        <w:t>, la fréquentation de l’école de l’armée était facultative et les volontaires n’avaient aucune obligation de poursuivre leur reconversion pendant le temps où ils étaient à l’armée.</w:t>
      </w:r>
    </w:p>
    <w:p w:rsidR="000A44BE" w:rsidRPr="00947F74" w:rsidRDefault="000A44BE" w:rsidP="005A5792">
      <w:pPr>
        <w:jc w:val="both"/>
        <w:rPr>
          <w:sz w:val="22"/>
          <w:szCs w:val="22"/>
        </w:rPr>
      </w:pPr>
    </w:p>
    <w:p w:rsidR="009B5E8D" w:rsidRPr="00947F74" w:rsidRDefault="009B5E8D" w:rsidP="005A5792">
      <w:pPr>
        <w:jc w:val="both"/>
        <w:rPr>
          <w:sz w:val="22"/>
          <w:szCs w:val="22"/>
          <w:u w:val="single"/>
        </w:rPr>
      </w:pPr>
      <w:r w:rsidRPr="00947F74">
        <w:rPr>
          <w:sz w:val="22"/>
          <w:szCs w:val="22"/>
          <w:u w:val="single"/>
        </w:rPr>
        <w:t>Effectifs</w:t>
      </w:r>
    </w:p>
    <w:p w:rsidR="009B5E8D" w:rsidRPr="00947F74" w:rsidRDefault="009B5E8D" w:rsidP="005A5792">
      <w:pPr>
        <w:jc w:val="both"/>
        <w:rPr>
          <w:sz w:val="22"/>
          <w:szCs w:val="22"/>
        </w:rPr>
      </w:pPr>
    </w:p>
    <w:p w:rsidR="00560DA2" w:rsidRPr="00D66BB9" w:rsidRDefault="009B5E8D" w:rsidP="00560DA2">
      <w:pPr>
        <w:autoSpaceDE w:val="0"/>
        <w:autoSpaceDN w:val="0"/>
        <w:adjustRightInd w:val="0"/>
        <w:jc w:val="both"/>
      </w:pPr>
      <w:r w:rsidRPr="00947F74">
        <w:rPr>
          <w:sz w:val="22"/>
          <w:szCs w:val="22"/>
        </w:rPr>
        <w:t xml:space="preserve">Pour pouvoir remplir de façon efficace les missions </w:t>
      </w:r>
      <w:r w:rsidR="002C7E4B" w:rsidRPr="00947F74">
        <w:rPr>
          <w:sz w:val="22"/>
          <w:szCs w:val="22"/>
        </w:rPr>
        <w:t xml:space="preserve">dans le cadre des Groupements Tactiques et de </w:t>
      </w:r>
      <w:smartTag w:uri="urn:schemas-microsoft-com:office:smarttags" w:element="PersonName">
        <w:smartTagPr>
          <w:attr w:name="ProductID" w:val="la NRF"/>
        </w:smartTagPr>
        <w:r w:rsidR="002C7E4B" w:rsidRPr="00947F74">
          <w:rPr>
            <w:sz w:val="22"/>
            <w:szCs w:val="22"/>
          </w:rPr>
          <w:t>la</w:t>
        </w:r>
        <w:r w:rsidRPr="00947F74">
          <w:rPr>
            <w:sz w:val="22"/>
            <w:szCs w:val="22"/>
          </w:rPr>
          <w:t xml:space="preserve"> NRF</w:t>
        </w:r>
      </w:smartTag>
      <w:r w:rsidRPr="00947F74">
        <w:rPr>
          <w:sz w:val="22"/>
          <w:szCs w:val="22"/>
        </w:rPr>
        <w:t xml:space="preserve">, les effectifs </w:t>
      </w:r>
      <w:r w:rsidR="002C7E4B" w:rsidRPr="00947F74">
        <w:rPr>
          <w:sz w:val="22"/>
          <w:szCs w:val="22"/>
        </w:rPr>
        <w:t>sont renforcés</w:t>
      </w:r>
      <w:r w:rsidRPr="00947F74">
        <w:rPr>
          <w:sz w:val="22"/>
          <w:szCs w:val="22"/>
        </w:rPr>
        <w:t>.</w:t>
      </w:r>
      <w:r w:rsidR="002C7E4B" w:rsidRPr="00947F74">
        <w:rPr>
          <w:sz w:val="22"/>
          <w:szCs w:val="22"/>
        </w:rPr>
        <w:t xml:space="preserve"> Ainsi, le </w:t>
      </w:r>
      <w:r w:rsidRPr="00947F74">
        <w:rPr>
          <w:sz w:val="22"/>
          <w:szCs w:val="22"/>
        </w:rPr>
        <w:t>corps des officiers passera de 45 à 80 unités</w:t>
      </w:r>
      <w:r w:rsidR="002C7E4B" w:rsidRPr="00947F74">
        <w:rPr>
          <w:sz w:val="22"/>
          <w:szCs w:val="22"/>
        </w:rPr>
        <w:t>, le corp</w:t>
      </w:r>
      <w:r w:rsidRPr="00947F74">
        <w:rPr>
          <w:sz w:val="22"/>
          <w:szCs w:val="22"/>
        </w:rPr>
        <w:t xml:space="preserve">s des sous-officiers </w:t>
      </w:r>
      <w:r w:rsidR="002C7E4B" w:rsidRPr="00947F74">
        <w:rPr>
          <w:sz w:val="22"/>
          <w:szCs w:val="22"/>
        </w:rPr>
        <w:t>d</w:t>
      </w:r>
      <w:r w:rsidRPr="00947F74">
        <w:rPr>
          <w:sz w:val="22"/>
          <w:szCs w:val="22"/>
        </w:rPr>
        <w:t>e 135 unités</w:t>
      </w:r>
      <w:r w:rsidR="005A5792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>à 206 unités.</w:t>
      </w:r>
      <w:r w:rsidR="005A5792" w:rsidRPr="00947F74">
        <w:rPr>
          <w:sz w:val="22"/>
          <w:szCs w:val="22"/>
        </w:rPr>
        <w:t xml:space="preserve"> </w:t>
      </w:r>
      <w:r w:rsidRPr="00947F74">
        <w:rPr>
          <w:sz w:val="22"/>
          <w:szCs w:val="22"/>
        </w:rPr>
        <w:t>Pour ce qui est des caporaux, l’effectif reste fixé à 90 unités</w:t>
      </w:r>
      <w:r w:rsidR="002C7E4B" w:rsidRPr="00947F74">
        <w:rPr>
          <w:sz w:val="22"/>
          <w:szCs w:val="22"/>
        </w:rPr>
        <w:t xml:space="preserve"> et l</w:t>
      </w:r>
      <w:r w:rsidRPr="00947F74">
        <w:rPr>
          <w:sz w:val="22"/>
          <w:szCs w:val="22"/>
        </w:rPr>
        <w:t>’effectif du personnel civil est porté de 118 à 170 unités.</w:t>
      </w:r>
      <w:r w:rsidR="002C7E4B" w:rsidRPr="00947F74">
        <w:rPr>
          <w:sz w:val="22"/>
          <w:szCs w:val="22"/>
        </w:rPr>
        <w:t xml:space="preserve"> </w:t>
      </w:r>
      <w:r w:rsidR="00560DA2">
        <w:rPr>
          <w:sz w:val="22"/>
          <w:szCs w:val="22"/>
        </w:rPr>
        <w:t xml:space="preserve">Quant au </w:t>
      </w:r>
      <w:r w:rsidR="00560DA2" w:rsidRPr="00560DA2">
        <w:rPr>
          <w:sz w:val="22"/>
          <w:szCs w:val="22"/>
        </w:rPr>
        <w:t>contingent des volontaires</w:t>
      </w:r>
      <w:r w:rsidR="00560DA2">
        <w:rPr>
          <w:sz w:val="22"/>
          <w:szCs w:val="22"/>
        </w:rPr>
        <w:t>, il</w:t>
      </w:r>
      <w:r w:rsidR="00560DA2" w:rsidRPr="00560DA2">
        <w:rPr>
          <w:sz w:val="22"/>
          <w:szCs w:val="22"/>
        </w:rPr>
        <w:t xml:space="preserve"> sera renforcé en passant de 430 unités, caporaux compris, à 500 unités, caporaux non compris.</w:t>
      </w:r>
    </w:p>
    <w:p w:rsidR="009B5E8D" w:rsidRPr="00947F74" w:rsidRDefault="009B5E8D" w:rsidP="000C6BD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B5E8D" w:rsidRPr="00947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F29"/>
    <w:rsid w:val="00070A6E"/>
    <w:rsid w:val="000A44BE"/>
    <w:rsid w:val="000C6BD2"/>
    <w:rsid w:val="00152383"/>
    <w:rsid w:val="001F337C"/>
    <w:rsid w:val="002170EB"/>
    <w:rsid w:val="00231248"/>
    <w:rsid w:val="002C7E4B"/>
    <w:rsid w:val="002F788B"/>
    <w:rsid w:val="004038A4"/>
    <w:rsid w:val="00504A10"/>
    <w:rsid w:val="00560DA2"/>
    <w:rsid w:val="005A5792"/>
    <w:rsid w:val="005A68F1"/>
    <w:rsid w:val="00712961"/>
    <w:rsid w:val="007D44D6"/>
    <w:rsid w:val="00892EE4"/>
    <w:rsid w:val="008E79EB"/>
    <w:rsid w:val="00947F74"/>
    <w:rsid w:val="00974978"/>
    <w:rsid w:val="009B5E8D"/>
    <w:rsid w:val="009D1ACA"/>
    <w:rsid w:val="00AA12C2"/>
    <w:rsid w:val="00AC7F29"/>
    <w:rsid w:val="00B926CB"/>
    <w:rsid w:val="00BC1E15"/>
    <w:rsid w:val="00C1421D"/>
    <w:rsid w:val="00D20590"/>
    <w:rsid w:val="00E2380F"/>
    <w:rsid w:val="00EB6C1F"/>
    <w:rsid w:val="00ED1FED"/>
    <w:rsid w:val="00F0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AE24E7C-DFCE-4902-9720-108B61CC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DP5785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5785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/sftpecos/Dossiers_parlementaires/5785/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A93872D1-54EA-4A17-899A-0D9E86A6368D}"/>
</file>

<file path=customXml/itemProps2.xml><?xml version="1.0" encoding="utf-8"?>
<ds:datastoreItem xmlns:ds="http://schemas.openxmlformats.org/officeDocument/2006/customXml" ds:itemID="{7CFDE037-2C05-4E93-AEC1-8195351AE65E}"/>
</file>

<file path=customXml/itemProps3.xml><?xml version="1.0" encoding="utf-8"?>
<ds:datastoreItem xmlns:ds="http://schemas.openxmlformats.org/officeDocument/2006/customXml" ds:itemID="{340C7829-8401-4FBE-B6E2-F43830135D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4749</Characters>
  <Application>Microsoft Office Word</Application>
  <DocSecurity>4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Résumé du projet de loi 5785</vt:lpstr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depute</dc:creator>
  <cp:keywords/>
  <dc:description/>
  <cp:lastModifiedBy>SYSTEM</cp:lastModifiedBy>
  <cp:revision>2</cp:revision>
  <dcterms:created xsi:type="dcterms:W3CDTF">2024-02-21T07:42:00Z</dcterms:created>
  <dcterms:modified xsi:type="dcterms:W3CDTF">2024-02-21T07:42:00Z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