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19" w:rsidRPr="0004122F" w:rsidRDefault="00576219">
      <w:pPr>
        <w:rPr>
          <w:rFonts w:ascii="Arial" w:hAnsi="Arial" w:cs="Arial"/>
          <w:b/>
          <w:sz w:val="22"/>
          <w:szCs w:val="22"/>
          <w:u w:val="single"/>
        </w:rPr>
      </w:pPr>
      <w:bookmarkStart w:id="0" w:name="_GoBack"/>
      <w:bookmarkEnd w:id="0"/>
      <w:r w:rsidRPr="0004122F">
        <w:rPr>
          <w:rFonts w:ascii="Arial" w:hAnsi="Arial" w:cs="Arial"/>
          <w:b/>
          <w:sz w:val="22"/>
          <w:szCs w:val="22"/>
          <w:u w:val="single"/>
        </w:rPr>
        <w:t>Résumé du projet de loi 5769</w:t>
      </w:r>
    </w:p>
    <w:p w:rsidR="00576219" w:rsidRDefault="00576219" w:rsidP="0004122F">
      <w:pPr>
        <w:jc w:val="both"/>
        <w:rPr>
          <w:rFonts w:ascii="Arial" w:hAnsi="Arial" w:cs="Arial"/>
          <w:sz w:val="22"/>
          <w:szCs w:val="22"/>
        </w:rPr>
      </w:pPr>
    </w:p>
    <w:p w:rsidR="00B87943" w:rsidRDefault="00B87943" w:rsidP="0004122F">
      <w:pPr>
        <w:jc w:val="both"/>
        <w:rPr>
          <w:rFonts w:ascii="Arial" w:hAnsi="Arial" w:cs="Arial"/>
          <w:sz w:val="22"/>
          <w:szCs w:val="22"/>
        </w:rPr>
      </w:pPr>
      <w:r>
        <w:rPr>
          <w:rFonts w:ascii="Arial" w:hAnsi="Arial" w:cs="Arial"/>
          <w:sz w:val="22"/>
          <w:szCs w:val="22"/>
        </w:rPr>
        <w:t>Le projet de loi a pour objet d’approuver l’Accord de partenariat et de coopération que les Communautés européennes ont conclu avec le Turkménistan.</w:t>
      </w:r>
      <w:r w:rsidR="006B62F8">
        <w:rPr>
          <w:rFonts w:ascii="Arial" w:hAnsi="Arial" w:cs="Arial"/>
          <w:sz w:val="22"/>
          <w:szCs w:val="22"/>
        </w:rPr>
        <w:t xml:space="preserve"> </w:t>
      </w:r>
    </w:p>
    <w:p w:rsidR="00B87943" w:rsidRPr="0004122F" w:rsidRDefault="00B87943" w:rsidP="0004122F">
      <w:pPr>
        <w:jc w:val="both"/>
        <w:rPr>
          <w:rFonts w:ascii="Arial" w:hAnsi="Arial" w:cs="Arial"/>
          <w:sz w:val="22"/>
          <w:szCs w:val="22"/>
        </w:rPr>
      </w:pPr>
    </w:p>
    <w:p w:rsidR="0004122F" w:rsidRDefault="00B87943" w:rsidP="0004122F">
      <w:pPr>
        <w:jc w:val="both"/>
        <w:rPr>
          <w:rFonts w:ascii="Arial" w:hAnsi="Arial" w:cs="Arial"/>
          <w:sz w:val="22"/>
          <w:szCs w:val="22"/>
        </w:rPr>
      </w:pPr>
      <w:r>
        <w:rPr>
          <w:rFonts w:ascii="Arial" w:hAnsi="Arial" w:cs="Arial"/>
          <w:sz w:val="22"/>
          <w:szCs w:val="22"/>
        </w:rPr>
        <w:t>L’A</w:t>
      </w:r>
      <w:r w:rsidR="0004122F">
        <w:rPr>
          <w:rFonts w:ascii="Arial" w:hAnsi="Arial" w:cs="Arial"/>
          <w:sz w:val="22"/>
          <w:szCs w:val="22"/>
        </w:rPr>
        <w:t>ccord a été signé le 25 mai 1998</w:t>
      </w:r>
      <w:r w:rsidR="0081131E">
        <w:rPr>
          <w:rFonts w:ascii="Arial" w:hAnsi="Arial" w:cs="Arial"/>
          <w:sz w:val="22"/>
          <w:szCs w:val="22"/>
        </w:rPr>
        <w:t xml:space="preserve">. </w:t>
      </w:r>
      <w:r>
        <w:rPr>
          <w:rFonts w:ascii="Arial" w:hAnsi="Arial" w:cs="Arial"/>
          <w:sz w:val="22"/>
          <w:szCs w:val="22"/>
        </w:rPr>
        <w:t>En attendant l’accomplissement des procédures de ratification, un</w:t>
      </w:r>
      <w:r w:rsidR="0004122F">
        <w:rPr>
          <w:rFonts w:ascii="Arial" w:hAnsi="Arial" w:cs="Arial"/>
          <w:sz w:val="22"/>
          <w:szCs w:val="22"/>
        </w:rPr>
        <w:t xml:space="preserve"> accord intermédiaire</w:t>
      </w:r>
      <w:r>
        <w:rPr>
          <w:rFonts w:ascii="Arial" w:hAnsi="Arial" w:cs="Arial"/>
          <w:sz w:val="22"/>
          <w:szCs w:val="22"/>
        </w:rPr>
        <w:t xml:space="preserve"> a été</w:t>
      </w:r>
      <w:r w:rsidR="0081131E">
        <w:rPr>
          <w:rFonts w:ascii="Arial" w:hAnsi="Arial" w:cs="Arial"/>
          <w:sz w:val="22"/>
          <w:szCs w:val="22"/>
        </w:rPr>
        <w:t xml:space="preserve"> </w:t>
      </w:r>
      <w:r w:rsidR="0094258F">
        <w:rPr>
          <w:rFonts w:ascii="Arial" w:hAnsi="Arial" w:cs="Arial"/>
          <w:sz w:val="22"/>
          <w:szCs w:val="22"/>
        </w:rPr>
        <w:t>signé le 10 novembre 1999</w:t>
      </w:r>
      <w:r w:rsidR="0081131E">
        <w:rPr>
          <w:rFonts w:ascii="Arial" w:hAnsi="Arial" w:cs="Arial"/>
          <w:sz w:val="22"/>
          <w:szCs w:val="22"/>
        </w:rPr>
        <w:t>,</w:t>
      </w:r>
      <w:r w:rsidR="0094258F">
        <w:rPr>
          <w:rFonts w:ascii="Arial" w:hAnsi="Arial" w:cs="Arial"/>
          <w:sz w:val="22"/>
          <w:szCs w:val="22"/>
        </w:rPr>
        <w:t xml:space="preserve"> </w:t>
      </w:r>
      <w:r>
        <w:rPr>
          <w:rFonts w:ascii="Arial" w:hAnsi="Arial" w:cs="Arial"/>
          <w:sz w:val="22"/>
          <w:szCs w:val="22"/>
        </w:rPr>
        <w:t xml:space="preserve">qui </w:t>
      </w:r>
      <w:r w:rsidR="0081131E">
        <w:rPr>
          <w:rFonts w:ascii="Arial" w:hAnsi="Arial" w:cs="Arial"/>
          <w:sz w:val="22"/>
          <w:szCs w:val="22"/>
        </w:rPr>
        <w:t>p</w:t>
      </w:r>
      <w:r w:rsidR="0004122F">
        <w:rPr>
          <w:rFonts w:ascii="Arial" w:hAnsi="Arial" w:cs="Arial"/>
          <w:sz w:val="22"/>
          <w:szCs w:val="22"/>
        </w:rPr>
        <w:t xml:space="preserve">révoyait la mise en vigueur des dispositions commerciales de l’Accord. </w:t>
      </w:r>
      <w:r>
        <w:rPr>
          <w:rFonts w:ascii="Arial" w:hAnsi="Arial" w:cs="Arial"/>
          <w:sz w:val="22"/>
          <w:szCs w:val="22"/>
        </w:rPr>
        <w:t>Or, e</w:t>
      </w:r>
      <w:r w:rsidR="0004122F">
        <w:rPr>
          <w:rFonts w:ascii="Arial" w:hAnsi="Arial" w:cs="Arial"/>
          <w:sz w:val="22"/>
          <w:szCs w:val="22"/>
        </w:rPr>
        <w:t xml:space="preserve">n raison de la détérioration de la situation des droits de l’homme au Turkménistan, l’entrée en vigueur de l’accord intermédiaire </w:t>
      </w:r>
      <w:r w:rsidR="0081131E">
        <w:rPr>
          <w:rFonts w:ascii="Arial" w:hAnsi="Arial" w:cs="Arial"/>
          <w:sz w:val="22"/>
          <w:szCs w:val="22"/>
        </w:rPr>
        <w:t>ainsi que</w:t>
      </w:r>
      <w:r w:rsidR="0004122F">
        <w:rPr>
          <w:rFonts w:ascii="Arial" w:hAnsi="Arial" w:cs="Arial"/>
          <w:sz w:val="22"/>
          <w:szCs w:val="22"/>
        </w:rPr>
        <w:t xml:space="preserve"> l</w:t>
      </w:r>
      <w:r>
        <w:rPr>
          <w:rFonts w:ascii="Arial" w:hAnsi="Arial" w:cs="Arial"/>
          <w:sz w:val="22"/>
          <w:szCs w:val="22"/>
        </w:rPr>
        <w:t>es</w:t>
      </w:r>
      <w:r w:rsidR="0004122F">
        <w:rPr>
          <w:rFonts w:ascii="Arial" w:hAnsi="Arial" w:cs="Arial"/>
          <w:sz w:val="22"/>
          <w:szCs w:val="22"/>
        </w:rPr>
        <w:t xml:space="preserve"> procédure</w:t>
      </w:r>
      <w:r>
        <w:rPr>
          <w:rFonts w:ascii="Arial" w:hAnsi="Arial" w:cs="Arial"/>
          <w:sz w:val="22"/>
          <w:szCs w:val="22"/>
        </w:rPr>
        <w:t>s</w:t>
      </w:r>
      <w:r w:rsidR="0004122F">
        <w:rPr>
          <w:rFonts w:ascii="Arial" w:hAnsi="Arial" w:cs="Arial"/>
          <w:sz w:val="22"/>
          <w:szCs w:val="22"/>
        </w:rPr>
        <w:t xml:space="preserve"> de ratification de l’Accord furent suspendues</w:t>
      </w:r>
      <w:r>
        <w:rPr>
          <w:rFonts w:ascii="Arial" w:hAnsi="Arial" w:cs="Arial"/>
          <w:sz w:val="22"/>
          <w:szCs w:val="22"/>
        </w:rPr>
        <w:t>. L</w:t>
      </w:r>
      <w:r w:rsidR="0004122F">
        <w:rPr>
          <w:rFonts w:ascii="Arial" w:hAnsi="Arial" w:cs="Arial"/>
          <w:sz w:val="22"/>
          <w:szCs w:val="22"/>
        </w:rPr>
        <w:t xml:space="preserve">es réunions du comité conjoint </w:t>
      </w:r>
      <w:proofErr w:type="spellStart"/>
      <w:r w:rsidR="0004122F">
        <w:rPr>
          <w:rFonts w:ascii="Arial" w:hAnsi="Arial" w:cs="Arial"/>
          <w:sz w:val="22"/>
          <w:szCs w:val="22"/>
        </w:rPr>
        <w:t>UE-Turkménistan</w:t>
      </w:r>
      <w:proofErr w:type="spellEnd"/>
      <w:r w:rsidR="0004122F">
        <w:rPr>
          <w:rFonts w:ascii="Arial" w:hAnsi="Arial" w:cs="Arial"/>
          <w:sz w:val="22"/>
          <w:szCs w:val="22"/>
        </w:rPr>
        <w:t xml:space="preserve"> n’ont repris qu’en janvier 2004. Suite à l’élection présidentielle de février 2007, </w:t>
      </w:r>
      <w:r w:rsidR="0081131E">
        <w:rPr>
          <w:rFonts w:ascii="Arial" w:hAnsi="Arial" w:cs="Arial"/>
          <w:sz w:val="22"/>
          <w:szCs w:val="22"/>
        </w:rPr>
        <w:t>l’Union</w:t>
      </w:r>
      <w:r w:rsidR="0004122F">
        <w:rPr>
          <w:rFonts w:ascii="Arial" w:hAnsi="Arial" w:cs="Arial"/>
          <w:sz w:val="22"/>
          <w:szCs w:val="22"/>
        </w:rPr>
        <w:t xml:space="preserve"> s’est déclarée prête à mener un dialogue politique avec le nouveau gouvernement turkmène afin d’aider le pays à mettre en œuvre des réformes. </w:t>
      </w:r>
    </w:p>
    <w:p w:rsidR="0004122F" w:rsidRDefault="0004122F" w:rsidP="0004122F">
      <w:pPr>
        <w:jc w:val="both"/>
        <w:rPr>
          <w:rFonts w:ascii="Arial" w:hAnsi="Arial" w:cs="Arial"/>
          <w:sz w:val="22"/>
          <w:szCs w:val="22"/>
        </w:rPr>
      </w:pPr>
    </w:p>
    <w:p w:rsidR="0004122F" w:rsidRDefault="0094258F" w:rsidP="0004122F">
      <w:pPr>
        <w:jc w:val="both"/>
        <w:rPr>
          <w:rFonts w:ascii="Arial" w:hAnsi="Arial" w:cs="Arial"/>
          <w:sz w:val="22"/>
          <w:szCs w:val="22"/>
        </w:rPr>
      </w:pPr>
      <w:r>
        <w:rPr>
          <w:rFonts w:ascii="Arial" w:hAnsi="Arial" w:cs="Arial"/>
          <w:sz w:val="22"/>
          <w:szCs w:val="22"/>
        </w:rPr>
        <w:t xml:space="preserve">L’Accord vise à établir un partenariat entre le Turkménistan et l’Union européenne. Il est destiné à régler les relations politiques, économiques et commerciales entre les deux parties et établit les bases pour une coopération sociale, financière, scientifique, technologique et culturelle. Il s’agit d’un accord non préférentiel, qui ne contient pas de clause de « rendez-vous » pour le début de négociations sur l’établissement d’une zone de libre-échange. </w:t>
      </w:r>
    </w:p>
    <w:p w:rsidR="0094258F" w:rsidRDefault="0094258F" w:rsidP="0004122F">
      <w:pPr>
        <w:jc w:val="both"/>
        <w:rPr>
          <w:rFonts w:ascii="Arial" w:hAnsi="Arial" w:cs="Arial"/>
          <w:sz w:val="22"/>
          <w:szCs w:val="22"/>
        </w:rPr>
      </w:pPr>
    </w:p>
    <w:p w:rsidR="00DA3793" w:rsidRDefault="0094258F" w:rsidP="0004122F">
      <w:pPr>
        <w:jc w:val="both"/>
        <w:rPr>
          <w:rFonts w:ascii="Arial" w:hAnsi="Arial" w:cs="Arial"/>
          <w:sz w:val="22"/>
          <w:szCs w:val="22"/>
        </w:rPr>
      </w:pPr>
      <w:r>
        <w:rPr>
          <w:rFonts w:ascii="Arial" w:hAnsi="Arial" w:cs="Arial"/>
          <w:sz w:val="22"/>
          <w:szCs w:val="22"/>
        </w:rPr>
        <w:t xml:space="preserve">Les objectifs de l’Accord sont notamment </w:t>
      </w:r>
    </w:p>
    <w:p w:rsidR="00DA3793" w:rsidRDefault="00DA3793" w:rsidP="0004122F">
      <w:pPr>
        <w:jc w:val="both"/>
        <w:rPr>
          <w:rFonts w:ascii="Arial" w:hAnsi="Arial" w:cs="Arial"/>
          <w:sz w:val="22"/>
          <w:szCs w:val="22"/>
        </w:rPr>
      </w:pPr>
    </w:p>
    <w:p w:rsidR="00DA3793" w:rsidRDefault="0094258F" w:rsidP="00DA3793">
      <w:pPr>
        <w:numPr>
          <w:ilvl w:val="0"/>
          <w:numId w:val="1"/>
        </w:numPr>
        <w:jc w:val="both"/>
        <w:rPr>
          <w:rFonts w:ascii="Arial" w:hAnsi="Arial" w:cs="Arial"/>
          <w:sz w:val="22"/>
          <w:szCs w:val="22"/>
        </w:rPr>
      </w:pPr>
      <w:r>
        <w:rPr>
          <w:rFonts w:ascii="Arial" w:hAnsi="Arial" w:cs="Arial"/>
          <w:sz w:val="22"/>
          <w:szCs w:val="22"/>
        </w:rPr>
        <w:t xml:space="preserve">le soutien à l’indépendance et à la souveraineté du Turkménistan, </w:t>
      </w:r>
    </w:p>
    <w:p w:rsidR="00DA3793" w:rsidRDefault="0094258F" w:rsidP="00DA3793">
      <w:pPr>
        <w:numPr>
          <w:ilvl w:val="0"/>
          <w:numId w:val="1"/>
        </w:numPr>
        <w:jc w:val="both"/>
        <w:rPr>
          <w:rFonts w:ascii="Arial" w:hAnsi="Arial" w:cs="Arial"/>
          <w:sz w:val="22"/>
          <w:szCs w:val="22"/>
        </w:rPr>
      </w:pPr>
      <w:r>
        <w:rPr>
          <w:rFonts w:ascii="Arial" w:hAnsi="Arial" w:cs="Arial"/>
          <w:sz w:val="22"/>
          <w:szCs w:val="22"/>
        </w:rPr>
        <w:t xml:space="preserve">le soutien aux efforts accomplis par le pays pour consolider sa démocratie, </w:t>
      </w:r>
      <w:r w:rsidR="00DA3793">
        <w:rPr>
          <w:rFonts w:ascii="Arial" w:hAnsi="Arial" w:cs="Arial"/>
          <w:sz w:val="22"/>
          <w:szCs w:val="22"/>
        </w:rPr>
        <w:t xml:space="preserve">pour </w:t>
      </w:r>
      <w:r>
        <w:rPr>
          <w:rFonts w:ascii="Arial" w:hAnsi="Arial" w:cs="Arial"/>
          <w:sz w:val="22"/>
          <w:szCs w:val="22"/>
        </w:rPr>
        <w:t xml:space="preserve">développer son économie et son infrastructure sociale et </w:t>
      </w:r>
      <w:r w:rsidR="00DA3793">
        <w:rPr>
          <w:rFonts w:ascii="Arial" w:hAnsi="Arial" w:cs="Arial"/>
          <w:sz w:val="22"/>
          <w:szCs w:val="22"/>
        </w:rPr>
        <w:t xml:space="preserve">pour </w:t>
      </w:r>
      <w:r>
        <w:rPr>
          <w:rFonts w:ascii="Arial" w:hAnsi="Arial" w:cs="Arial"/>
          <w:sz w:val="22"/>
          <w:szCs w:val="22"/>
        </w:rPr>
        <w:t>mener à terme son processus de transit</w:t>
      </w:r>
      <w:r w:rsidR="00DA3793">
        <w:rPr>
          <w:rFonts w:ascii="Arial" w:hAnsi="Arial" w:cs="Arial"/>
          <w:sz w:val="22"/>
          <w:szCs w:val="22"/>
        </w:rPr>
        <w:t>ion vers une économie du marché,</w:t>
      </w:r>
    </w:p>
    <w:p w:rsidR="0094258F" w:rsidRDefault="0081131E" w:rsidP="00DA3793">
      <w:pPr>
        <w:numPr>
          <w:ilvl w:val="0"/>
          <w:numId w:val="1"/>
        </w:numPr>
        <w:jc w:val="both"/>
        <w:rPr>
          <w:rFonts w:ascii="Arial" w:hAnsi="Arial" w:cs="Arial"/>
          <w:sz w:val="22"/>
          <w:szCs w:val="22"/>
        </w:rPr>
      </w:pPr>
      <w:r>
        <w:rPr>
          <w:rFonts w:ascii="Arial" w:hAnsi="Arial" w:cs="Arial"/>
          <w:sz w:val="22"/>
          <w:szCs w:val="22"/>
        </w:rPr>
        <w:t>la promotion des échanges et de</w:t>
      </w:r>
      <w:r w:rsidR="0094258F">
        <w:rPr>
          <w:rFonts w:ascii="Arial" w:hAnsi="Arial" w:cs="Arial"/>
          <w:sz w:val="22"/>
          <w:szCs w:val="22"/>
        </w:rPr>
        <w:t>s investissements, en particulier dans le secteur de l’énergie.</w:t>
      </w:r>
    </w:p>
    <w:p w:rsidR="0094258F" w:rsidRDefault="0094258F" w:rsidP="0004122F">
      <w:pPr>
        <w:jc w:val="both"/>
        <w:rPr>
          <w:rFonts w:ascii="Arial" w:hAnsi="Arial" w:cs="Arial"/>
          <w:sz w:val="22"/>
          <w:szCs w:val="22"/>
        </w:rPr>
      </w:pPr>
    </w:p>
    <w:p w:rsidR="00DA3793" w:rsidRDefault="00DB3E9C" w:rsidP="0004122F">
      <w:pPr>
        <w:jc w:val="both"/>
        <w:rPr>
          <w:rFonts w:ascii="Arial" w:hAnsi="Arial" w:cs="Arial"/>
          <w:sz w:val="22"/>
          <w:szCs w:val="22"/>
        </w:rPr>
      </w:pPr>
      <w:r>
        <w:rPr>
          <w:rFonts w:ascii="Arial" w:hAnsi="Arial" w:cs="Arial"/>
          <w:sz w:val="22"/>
          <w:szCs w:val="22"/>
        </w:rPr>
        <w:t>Comme pour les accords de partenariat conclus avec d’autres pays, une triple structure ins</w:t>
      </w:r>
      <w:r w:rsidR="0081131E">
        <w:rPr>
          <w:rFonts w:ascii="Arial" w:hAnsi="Arial" w:cs="Arial"/>
          <w:sz w:val="22"/>
          <w:szCs w:val="22"/>
        </w:rPr>
        <w:t>titutionnelle est mise en place :</w:t>
      </w:r>
      <w:r>
        <w:rPr>
          <w:rFonts w:ascii="Arial" w:hAnsi="Arial" w:cs="Arial"/>
          <w:sz w:val="22"/>
          <w:szCs w:val="22"/>
        </w:rPr>
        <w:t xml:space="preserve"> </w:t>
      </w:r>
    </w:p>
    <w:p w:rsidR="00DA3793" w:rsidRDefault="00DA3793" w:rsidP="0004122F">
      <w:pPr>
        <w:jc w:val="both"/>
        <w:rPr>
          <w:rFonts w:ascii="Arial" w:hAnsi="Arial" w:cs="Arial"/>
          <w:sz w:val="22"/>
          <w:szCs w:val="22"/>
        </w:rPr>
      </w:pPr>
    </w:p>
    <w:p w:rsidR="00DA3793" w:rsidRDefault="00DB3E9C" w:rsidP="00DA3793">
      <w:pPr>
        <w:numPr>
          <w:ilvl w:val="0"/>
          <w:numId w:val="2"/>
        </w:numPr>
        <w:jc w:val="both"/>
        <w:rPr>
          <w:rFonts w:ascii="Arial" w:hAnsi="Arial" w:cs="Arial"/>
          <w:sz w:val="22"/>
          <w:szCs w:val="22"/>
        </w:rPr>
      </w:pPr>
      <w:r>
        <w:rPr>
          <w:rFonts w:ascii="Arial" w:hAnsi="Arial" w:cs="Arial"/>
          <w:sz w:val="22"/>
          <w:szCs w:val="22"/>
        </w:rPr>
        <w:t>le Conseil de coopération</w:t>
      </w:r>
      <w:r w:rsidR="00DA3793">
        <w:rPr>
          <w:rFonts w:ascii="Arial" w:hAnsi="Arial" w:cs="Arial"/>
          <w:sz w:val="22"/>
          <w:szCs w:val="22"/>
        </w:rPr>
        <w:t xml:space="preserve">, qui se réunit au niveau ministériel pour </w:t>
      </w:r>
      <w:r>
        <w:rPr>
          <w:rFonts w:ascii="Arial" w:hAnsi="Arial" w:cs="Arial"/>
          <w:sz w:val="22"/>
          <w:szCs w:val="22"/>
        </w:rPr>
        <w:t>supervise</w:t>
      </w:r>
      <w:r w:rsidR="00DA3793">
        <w:rPr>
          <w:rFonts w:ascii="Arial" w:hAnsi="Arial" w:cs="Arial"/>
          <w:sz w:val="22"/>
          <w:szCs w:val="22"/>
        </w:rPr>
        <w:t>r</w:t>
      </w:r>
      <w:r>
        <w:rPr>
          <w:rFonts w:ascii="Arial" w:hAnsi="Arial" w:cs="Arial"/>
          <w:sz w:val="22"/>
          <w:szCs w:val="22"/>
        </w:rPr>
        <w:t xml:space="preserve"> la mise en œuvre de l’Accord, </w:t>
      </w:r>
    </w:p>
    <w:p w:rsidR="00DA3793" w:rsidRDefault="00DB3E9C" w:rsidP="00DA3793">
      <w:pPr>
        <w:numPr>
          <w:ilvl w:val="0"/>
          <w:numId w:val="2"/>
        </w:numPr>
        <w:jc w:val="both"/>
        <w:rPr>
          <w:rFonts w:ascii="Arial" w:hAnsi="Arial" w:cs="Arial"/>
          <w:sz w:val="22"/>
          <w:szCs w:val="22"/>
        </w:rPr>
      </w:pPr>
      <w:r>
        <w:rPr>
          <w:rFonts w:ascii="Arial" w:hAnsi="Arial" w:cs="Arial"/>
          <w:sz w:val="22"/>
          <w:szCs w:val="22"/>
        </w:rPr>
        <w:t>le Comité de coopération</w:t>
      </w:r>
      <w:r w:rsidR="00DA3793">
        <w:rPr>
          <w:rFonts w:ascii="Arial" w:hAnsi="Arial" w:cs="Arial"/>
          <w:sz w:val="22"/>
          <w:szCs w:val="22"/>
        </w:rPr>
        <w:t>, composé de haut</w:t>
      </w:r>
      <w:r w:rsidR="00150785">
        <w:rPr>
          <w:rFonts w:ascii="Arial" w:hAnsi="Arial" w:cs="Arial"/>
          <w:sz w:val="22"/>
          <w:szCs w:val="22"/>
        </w:rPr>
        <w:t>s</w:t>
      </w:r>
      <w:r w:rsidR="00DA3793">
        <w:rPr>
          <w:rFonts w:ascii="Arial" w:hAnsi="Arial" w:cs="Arial"/>
          <w:sz w:val="22"/>
          <w:szCs w:val="22"/>
        </w:rPr>
        <w:t xml:space="preserve"> fonctionnaires,</w:t>
      </w:r>
      <w:r>
        <w:rPr>
          <w:rFonts w:ascii="Arial" w:hAnsi="Arial" w:cs="Arial"/>
          <w:sz w:val="22"/>
          <w:szCs w:val="22"/>
        </w:rPr>
        <w:t xml:space="preserve"> qui en prépare les travaux</w:t>
      </w:r>
      <w:r w:rsidR="00150785">
        <w:rPr>
          <w:rFonts w:ascii="Arial" w:hAnsi="Arial" w:cs="Arial"/>
          <w:sz w:val="22"/>
          <w:szCs w:val="22"/>
        </w:rPr>
        <w:t>,</w:t>
      </w:r>
      <w:r>
        <w:rPr>
          <w:rFonts w:ascii="Arial" w:hAnsi="Arial" w:cs="Arial"/>
          <w:sz w:val="22"/>
          <w:szCs w:val="22"/>
        </w:rPr>
        <w:t xml:space="preserve"> </w:t>
      </w:r>
    </w:p>
    <w:p w:rsidR="0094258F" w:rsidRDefault="00DB3E9C" w:rsidP="00DA3793">
      <w:pPr>
        <w:numPr>
          <w:ilvl w:val="0"/>
          <w:numId w:val="2"/>
        </w:numPr>
        <w:jc w:val="both"/>
        <w:rPr>
          <w:rFonts w:ascii="Arial" w:hAnsi="Arial" w:cs="Arial"/>
          <w:sz w:val="22"/>
          <w:szCs w:val="22"/>
        </w:rPr>
      </w:pPr>
      <w:r>
        <w:rPr>
          <w:rFonts w:ascii="Arial" w:hAnsi="Arial" w:cs="Arial"/>
          <w:sz w:val="22"/>
          <w:szCs w:val="22"/>
        </w:rPr>
        <w:t>la Commission parlementaire de coopération</w:t>
      </w:r>
      <w:r w:rsidR="00DA3793">
        <w:rPr>
          <w:rFonts w:ascii="Arial" w:hAnsi="Arial" w:cs="Arial"/>
          <w:sz w:val="22"/>
          <w:szCs w:val="22"/>
        </w:rPr>
        <w:t xml:space="preserve">, qui </w:t>
      </w:r>
      <w:r>
        <w:rPr>
          <w:rFonts w:ascii="Arial" w:hAnsi="Arial" w:cs="Arial"/>
          <w:sz w:val="22"/>
          <w:szCs w:val="22"/>
        </w:rPr>
        <w:t>constitue une enceinte de dialogue entre des membres du Parlement turkmène et du Parlement européen.</w:t>
      </w:r>
    </w:p>
    <w:p w:rsidR="00DB3E9C" w:rsidRDefault="00DB3E9C" w:rsidP="0004122F">
      <w:pPr>
        <w:jc w:val="both"/>
        <w:rPr>
          <w:rFonts w:ascii="Arial" w:hAnsi="Arial" w:cs="Arial"/>
          <w:sz w:val="22"/>
          <w:szCs w:val="22"/>
        </w:rPr>
      </w:pPr>
    </w:p>
    <w:p w:rsidR="00DB3E9C" w:rsidRPr="0004122F" w:rsidRDefault="00DB3E9C" w:rsidP="0004122F">
      <w:pPr>
        <w:jc w:val="both"/>
        <w:rPr>
          <w:rFonts w:ascii="Arial" w:hAnsi="Arial" w:cs="Arial"/>
          <w:sz w:val="22"/>
          <w:szCs w:val="22"/>
        </w:rPr>
      </w:pPr>
    </w:p>
    <w:sectPr w:rsidR="00DB3E9C" w:rsidRPr="00041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956"/>
    <w:multiLevelType w:val="hybridMultilevel"/>
    <w:tmpl w:val="C0A4E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D5ACB"/>
    <w:multiLevelType w:val="hybridMultilevel"/>
    <w:tmpl w:val="BD1084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219"/>
    <w:rsid w:val="0004122F"/>
    <w:rsid w:val="00150785"/>
    <w:rsid w:val="00576219"/>
    <w:rsid w:val="00663864"/>
    <w:rsid w:val="006B62F8"/>
    <w:rsid w:val="0081131E"/>
    <w:rsid w:val="0094258F"/>
    <w:rsid w:val="00B87943"/>
    <w:rsid w:val="00CD233B"/>
    <w:rsid w:val="00DA3793"/>
    <w:rsid w:val="00DB3E9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629D4AE-3818-42DB-965C-D190C308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6895B2D-B3A8-4697-81FC-9887151E7572}"/>
</file>

<file path=customXml/itemProps2.xml><?xml version="1.0" encoding="utf-8"?>
<ds:datastoreItem xmlns:ds="http://schemas.openxmlformats.org/officeDocument/2006/customXml" ds:itemID="{2E769E27-B2E5-46BD-B44A-C3814C5EEAC3}"/>
</file>

<file path=customXml/itemProps3.xml><?xml version="1.0" encoding="utf-8"?>
<ds:datastoreItem xmlns:ds="http://schemas.openxmlformats.org/officeDocument/2006/customXml" ds:itemID="{2DF056AD-8B44-4E65-9B56-1F6BEC285F5C}"/>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1914</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Résumé du projet de loi 5769</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