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22" w:rsidRDefault="006A2E22" w:rsidP="006A2E22">
      <w:pPr>
        <w:jc w:val="center"/>
        <w:rPr>
          <w:b/>
          <w:sz w:val="28"/>
          <w:szCs w:val="28"/>
          <w:vertAlign w:val="superscript"/>
        </w:rPr>
      </w:pPr>
      <w:bookmarkStart w:id="0" w:name="_GoBack"/>
      <w:bookmarkEnd w:id="0"/>
      <w:r>
        <w:rPr>
          <w:b/>
          <w:sz w:val="28"/>
          <w:szCs w:val="28"/>
        </w:rPr>
        <w:t>N° 5765</w:t>
      </w:r>
    </w:p>
    <w:p w:rsidR="006A2E22" w:rsidRDefault="006A2E22" w:rsidP="006A2E22">
      <w:pPr>
        <w:jc w:val="center"/>
        <w:rPr>
          <w:b/>
          <w:sz w:val="28"/>
          <w:szCs w:val="28"/>
          <w:vertAlign w:val="superscript"/>
        </w:rPr>
      </w:pPr>
    </w:p>
    <w:p w:rsidR="006A2E22" w:rsidRDefault="006A2E22" w:rsidP="006A2E22">
      <w:pPr>
        <w:jc w:val="center"/>
        <w:rPr>
          <w:sz w:val="28"/>
          <w:szCs w:val="28"/>
        </w:rPr>
      </w:pPr>
      <w:r>
        <w:rPr>
          <w:sz w:val="28"/>
          <w:szCs w:val="28"/>
        </w:rPr>
        <w:t>CHAMBRE DES DEPUTES</w:t>
      </w:r>
    </w:p>
    <w:p w:rsidR="006A2E22" w:rsidRDefault="006A2E22" w:rsidP="006A2E22">
      <w:pPr>
        <w:pBdr>
          <w:bottom w:val="single" w:sz="12" w:space="1" w:color="auto"/>
        </w:pBdr>
        <w:jc w:val="center"/>
      </w:pPr>
      <w:r>
        <w:t>Session ordinaire 2007-2008</w:t>
      </w:r>
    </w:p>
    <w:p w:rsidR="006A2E22" w:rsidRDefault="006A2E22" w:rsidP="006A2E22">
      <w:pPr>
        <w:jc w:val="center"/>
      </w:pPr>
    </w:p>
    <w:p w:rsidR="006A2E22" w:rsidRDefault="006A2E22" w:rsidP="006A2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 DE LOI</w:t>
      </w:r>
    </w:p>
    <w:p w:rsidR="006A2E22" w:rsidRDefault="006A2E22" w:rsidP="006A2E22">
      <w:pPr>
        <w:ind w:left="1440" w:right="1332"/>
        <w:jc w:val="center"/>
        <w:rPr>
          <w:b/>
        </w:rPr>
      </w:pPr>
      <w:r>
        <w:rPr>
          <w:b/>
        </w:rPr>
        <w:t>relatif à la construction d’un Lycée à Junglinster</w:t>
      </w:r>
    </w:p>
    <w:p w:rsidR="006A2E22" w:rsidRDefault="006A2E22" w:rsidP="006A2E22">
      <w:pPr>
        <w:ind w:left="1440" w:right="1332"/>
        <w:jc w:val="center"/>
        <w:rPr>
          <w:b/>
        </w:rPr>
      </w:pPr>
    </w:p>
    <w:p w:rsidR="006A2E22" w:rsidRDefault="006A2E22" w:rsidP="006A2E22">
      <w:pPr>
        <w:ind w:left="1440" w:right="1332"/>
        <w:jc w:val="center"/>
        <w:rPr>
          <w:b/>
        </w:rPr>
      </w:pPr>
      <w:r>
        <w:rPr>
          <w:b/>
        </w:rPr>
        <w:t>***</w:t>
      </w:r>
    </w:p>
    <w:p w:rsidR="00F736AA" w:rsidRDefault="00F736AA" w:rsidP="00F736AA">
      <w:pPr>
        <w:ind w:right="-108"/>
        <w:jc w:val="both"/>
        <w:rPr>
          <w:b/>
        </w:rPr>
      </w:pPr>
    </w:p>
    <w:p w:rsidR="00F736AA" w:rsidRDefault="00F736AA" w:rsidP="00F736AA">
      <w:pPr>
        <w:ind w:right="-108"/>
        <w:jc w:val="both"/>
      </w:pPr>
      <w:r>
        <w:t>Le projet de loi sous revue a pour objet la construction d’un lycée à Junglinster.</w:t>
      </w:r>
    </w:p>
    <w:p w:rsidR="00F736AA" w:rsidRDefault="00F736AA" w:rsidP="00F736AA">
      <w:pPr>
        <w:ind w:right="-108"/>
        <w:jc w:val="both"/>
      </w:pPr>
    </w:p>
    <w:p w:rsidR="00E70BC9" w:rsidRDefault="00A9493F" w:rsidP="00E70BC9">
      <w:pPr>
        <w:jc w:val="both"/>
      </w:pPr>
      <w:r>
        <w:t>Le lycée de Junglinster fait partie des projets à réaliser dans les zones d’implantations prioritaires prévues par le Plan sectoriel Lycées</w:t>
      </w:r>
      <w:r w:rsidR="003E7131">
        <w:t>.</w:t>
      </w:r>
    </w:p>
    <w:p w:rsidR="00A9493F" w:rsidRDefault="00A9493F" w:rsidP="00E70BC9">
      <w:pPr>
        <w:jc w:val="both"/>
      </w:pPr>
    </w:p>
    <w:p w:rsidR="00BE0484" w:rsidRDefault="00BE0484" w:rsidP="00BE0484">
      <w:pPr>
        <w:autoSpaceDE w:val="0"/>
        <w:autoSpaceDN w:val="0"/>
        <w:adjustRightInd w:val="0"/>
        <w:jc w:val="both"/>
      </w:pPr>
      <w:r>
        <w:t>La zone de recrutement s’étend sur cinq communes : Larochette, Heffingen, Bech, Betzdorf et Junglinster. Il faut y ajouter pour partie les communes de Niederanven et de Fischbach situées à cheval respectivement sur les pôles Est et Centre et Est et Nord</w:t>
      </w:r>
      <w:r w:rsidR="004307FA">
        <w:t xml:space="preserve"> du pays</w:t>
      </w:r>
      <w:r>
        <w:t xml:space="preserve">. </w:t>
      </w:r>
    </w:p>
    <w:p w:rsidR="009D6143" w:rsidRDefault="009D6143" w:rsidP="00BE0484">
      <w:pPr>
        <w:autoSpaceDE w:val="0"/>
        <w:autoSpaceDN w:val="0"/>
        <w:adjustRightInd w:val="0"/>
        <w:jc w:val="both"/>
      </w:pPr>
    </w:p>
    <w:p w:rsidR="000F049D" w:rsidRDefault="000F049D" w:rsidP="000F049D">
      <w:pPr>
        <w:autoSpaceDE w:val="0"/>
        <w:autoSpaceDN w:val="0"/>
        <w:adjustRightInd w:val="0"/>
        <w:jc w:val="both"/>
      </w:pPr>
      <w:r w:rsidRPr="000F049D">
        <w:t xml:space="preserve">L’offre scolaire du nouveau lycée </w:t>
      </w:r>
      <w:r w:rsidR="00A9493F">
        <w:t>comportera</w:t>
      </w:r>
      <w:r w:rsidRPr="000F049D">
        <w:t xml:space="preserve"> la division inférieure de l’enseignement secondaire,</w:t>
      </w:r>
      <w:r>
        <w:t xml:space="preserve"> </w:t>
      </w:r>
      <w:r w:rsidR="00A9493F">
        <w:t>le</w:t>
      </w:r>
      <w:r w:rsidRPr="000F049D">
        <w:t xml:space="preserve"> cycle inférieur de l’enseignement secondaire technique ainsi qu</w:t>
      </w:r>
      <w:r w:rsidR="00A9493F">
        <w:t>e</w:t>
      </w:r>
      <w:r w:rsidRPr="000F049D">
        <w:t xml:space="preserve"> différentes filières du régime de</w:t>
      </w:r>
      <w:r>
        <w:t xml:space="preserve"> </w:t>
      </w:r>
      <w:r w:rsidRPr="000F049D">
        <w:t>formation professionnelle pour lesquelles neuf des 70 classes prévues sont réservées.</w:t>
      </w:r>
      <w:r>
        <w:t xml:space="preserve"> Le lycée offre</w:t>
      </w:r>
      <w:r w:rsidRPr="000F049D">
        <w:t xml:space="preserve"> la division électrotechnique, section communication et la division informatique</w:t>
      </w:r>
      <w:r>
        <w:t xml:space="preserve"> </w:t>
      </w:r>
      <w:r w:rsidRPr="000F049D">
        <w:t>au régime de la formation de technicien ainsi que la section des électroniciens en communication</w:t>
      </w:r>
      <w:r>
        <w:t xml:space="preserve"> </w:t>
      </w:r>
      <w:r w:rsidRPr="000F049D">
        <w:t>et la section des informaticiens au régime professionnel.</w:t>
      </w:r>
    </w:p>
    <w:p w:rsidR="000F049D" w:rsidRDefault="000F049D" w:rsidP="000F049D">
      <w:pPr>
        <w:autoSpaceDE w:val="0"/>
        <w:autoSpaceDN w:val="0"/>
        <w:adjustRightInd w:val="0"/>
        <w:jc w:val="both"/>
      </w:pPr>
    </w:p>
    <w:p w:rsidR="000F049D" w:rsidRDefault="000F049D" w:rsidP="000F049D">
      <w:pPr>
        <w:autoSpaceDE w:val="0"/>
        <w:autoSpaceDN w:val="0"/>
        <w:adjustRightInd w:val="0"/>
        <w:jc w:val="both"/>
      </w:pPr>
      <w:r>
        <w:t>Un</w:t>
      </w:r>
      <w:r w:rsidRPr="000F049D">
        <w:t xml:space="preserve"> cycle complet de la division technique générale, section informatique ainsi que le cycle</w:t>
      </w:r>
      <w:r>
        <w:t xml:space="preserve"> </w:t>
      </w:r>
      <w:r w:rsidRPr="000F049D">
        <w:t>moyen de la division des professions de santé et des professions soci</w:t>
      </w:r>
      <w:r w:rsidR="004307FA">
        <w:t>ales seront également offerts dans le</w:t>
      </w:r>
      <w:r>
        <w:t xml:space="preserve"> </w:t>
      </w:r>
      <w:r w:rsidRPr="000F049D">
        <w:t>nouveau lycée technique.</w:t>
      </w:r>
    </w:p>
    <w:p w:rsidR="000F049D" w:rsidRDefault="000F049D" w:rsidP="000F049D">
      <w:pPr>
        <w:autoSpaceDE w:val="0"/>
        <w:autoSpaceDN w:val="0"/>
        <w:adjustRightInd w:val="0"/>
        <w:jc w:val="both"/>
      </w:pPr>
    </w:p>
    <w:p w:rsidR="000F049D" w:rsidRPr="000F049D" w:rsidRDefault="00A9493F" w:rsidP="000F049D">
      <w:pPr>
        <w:autoSpaceDE w:val="0"/>
        <w:autoSpaceDN w:val="0"/>
        <w:adjustRightInd w:val="0"/>
        <w:jc w:val="both"/>
      </w:pPr>
      <w:r>
        <w:t xml:space="preserve">Cette </w:t>
      </w:r>
      <w:r w:rsidR="000F049D" w:rsidRPr="000F049D">
        <w:t>offre est complétée par un enseignement commercial au niveau de la division administrative</w:t>
      </w:r>
      <w:r w:rsidR="000F049D">
        <w:t xml:space="preserve"> </w:t>
      </w:r>
      <w:r w:rsidR="000F049D" w:rsidRPr="000F049D">
        <w:t>et commerciale du régime de la formation de technicien ainsi que de la section des employés de bureau</w:t>
      </w:r>
      <w:r w:rsidR="000F049D">
        <w:t xml:space="preserve"> </w:t>
      </w:r>
      <w:r w:rsidR="000F049D" w:rsidRPr="000F049D">
        <w:t>de la division de l’apprentissage commercial du régime professionnel.</w:t>
      </w:r>
    </w:p>
    <w:p w:rsidR="000F049D" w:rsidRDefault="000F049D" w:rsidP="000F049D">
      <w:pPr>
        <w:autoSpaceDE w:val="0"/>
        <w:autoSpaceDN w:val="0"/>
        <w:adjustRightInd w:val="0"/>
        <w:jc w:val="both"/>
      </w:pPr>
    </w:p>
    <w:p w:rsidR="000F049D" w:rsidRPr="000F049D" w:rsidRDefault="000F049D" w:rsidP="000F049D">
      <w:pPr>
        <w:autoSpaceDE w:val="0"/>
        <w:autoSpaceDN w:val="0"/>
        <w:adjustRightInd w:val="0"/>
        <w:jc w:val="both"/>
      </w:pPr>
      <w:r w:rsidRPr="000F049D">
        <w:t>En outre, il est</w:t>
      </w:r>
      <w:r>
        <w:t xml:space="preserve"> </w:t>
      </w:r>
      <w:r w:rsidRPr="000F049D">
        <w:t>projeté d’y adjoindre deux classes de l’éducation différenciée en vue de promouvoir la cohabitation</w:t>
      </w:r>
      <w:r>
        <w:t xml:space="preserve"> </w:t>
      </w:r>
      <w:r w:rsidRPr="000F049D">
        <w:t xml:space="preserve">entre les élèves inscrits dans l’un des trois régimes de formation </w:t>
      </w:r>
      <w:r w:rsidR="004307FA">
        <w:t>décrits</w:t>
      </w:r>
      <w:r w:rsidRPr="000F049D">
        <w:t xml:space="preserve"> et les élèves qui passent une</w:t>
      </w:r>
      <w:r>
        <w:t xml:space="preserve"> </w:t>
      </w:r>
      <w:r w:rsidRPr="000F049D">
        <w:t>partie de leur scolarité dans les classes de l’éducation différenciée.</w:t>
      </w:r>
    </w:p>
    <w:p w:rsidR="00130904" w:rsidRDefault="00130904" w:rsidP="00130904">
      <w:pPr>
        <w:autoSpaceDE w:val="0"/>
        <w:autoSpaceDN w:val="0"/>
        <w:adjustRightInd w:val="0"/>
        <w:jc w:val="both"/>
      </w:pPr>
    </w:p>
    <w:p w:rsidR="000F049D" w:rsidRPr="000F049D" w:rsidRDefault="000F049D" w:rsidP="000F049D">
      <w:pPr>
        <w:autoSpaceDE w:val="0"/>
        <w:autoSpaceDN w:val="0"/>
        <w:adjustRightInd w:val="0"/>
        <w:jc w:val="both"/>
      </w:pPr>
      <w:r w:rsidRPr="000F049D">
        <w:t>Comme dans le nouvel établissement l’offre scolaire sera limitée aux enseignements précités, les</w:t>
      </w:r>
      <w:r>
        <w:t xml:space="preserve"> </w:t>
      </w:r>
      <w:r w:rsidRPr="000F049D">
        <w:t>responsables du Lycée de Junglinster devront veiller à collaborer étroitement avec le Lycée classique</w:t>
      </w:r>
      <w:r>
        <w:t xml:space="preserve"> </w:t>
      </w:r>
      <w:r w:rsidRPr="000F049D">
        <w:t>d’Echternach et le Lycée technique Joseph Bech à Grevenmacher</w:t>
      </w:r>
      <w:r w:rsidR="00A9493F">
        <w:t xml:space="preserve"> pour garantir une offre complète à l’intérieur du pôle d’enseignement Est</w:t>
      </w:r>
      <w:r w:rsidRPr="000F049D">
        <w:t>.</w:t>
      </w:r>
    </w:p>
    <w:p w:rsidR="000F049D" w:rsidRDefault="000F049D" w:rsidP="00130904">
      <w:pPr>
        <w:autoSpaceDE w:val="0"/>
        <w:autoSpaceDN w:val="0"/>
        <w:adjustRightInd w:val="0"/>
        <w:jc w:val="both"/>
      </w:pPr>
    </w:p>
    <w:p w:rsidR="0079394A" w:rsidRDefault="0079394A" w:rsidP="0079394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Capacité d’accueil </w:t>
      </w:r>
    </w:p>
    <w:p w:rsidR="0079394A" w:rsidRDefault="0079394A" w:rsidP="0079394A">
      <w:pPr>
        <w:autoSpaceDE w:val="0"/>
        <w:autoSpaceDN w:val="0"/>
        <w:adjustRightInd w:val="0"/>
        <w:jc w:val="both"/>
        <w:rPr>
          <w:b/>
        </w:rPr>
      </w:pPr>
    </w:p>
    <w:p w:rsidR="0079394A" w:rsidRDefault="0079394A" w:rsidP="0079394A">
      <w:pPr>
        <w:autoSpaceDE w:val="0"/>
        <w:autoSpaceDN w:val="0"/>
        <w:adjustRightInd w:val="0"/>
        <w:jc w:val="both"/>
      </w:pPr>
      <w:r>
        <w:t>Selon les auteurs du projet</w:t>
      </w:r>
      <w:r w:rsidRPr="0079394A">
        <w:t>, les effectifs du lycée technique de Junglinster se</w:t>
      </w:r>
      <w:r>
        <w:t xml:space="preserve"> </w:t>
      </w:r>
      <w:r w:rsidRPr="0079394A">
        <w:t>situent entre 1.220 et 1.405 élèves, répartis en 70 classes, ce qui constitue au vu des lycées existants</w:t>
      </w:r>
      <w:r>
        <w:t xml:space="preserve"> </w:t>
      </w:r>
      <w:r w:rsidR="004307FA">
        <w:t xml:space="preserve">et des </w:t>
      </w:r>
      <w:r w:rsidR="004307FA">
        <w:lastRenderedPageBreak/>
        <w:t>expériences de</w:t>
      </w:r>
      <w:r w:rsidRPr="0079394A">
        <w:t xml:space="preserve"> terrain une taille optimale pour le bon fonctionnement d’</w:t>
      </w:r>
      <w:r>
        <w:t>un lycée mixte</w:t>
      </w:r>
      <w:r w:rsidRPr="0079394A">
        <w:t xml:space="preserve"> offrant des formations du secteur à haute technicité et du secteur tertiaire.</w:t>
      </w:r>
    </w:p>
    <w:p w:rsidR="0079394A" w:rsidRDefault="0079394A" w:rsidP="0079394A">
      <w:pPr>
        <w:autoSpaceDE w:val="0"/>
        <w:autoSpaceDN w:val="0"/>
        <w:adjustRightInd w:val="0"/>
        <w:jc w:val="both"/>
      </w:pPr>
    </w:p>
    <w:p w:rsidR="0079394A" w:rsidRDefault="0079394A" w:rsidP="0079394A">
      <w:pPr>
        <w:autoSpaceDE w:val="0"/>
        <w:autoSpaceDN w:val="0"/>
        <w:adjustRightInd w:val="0"/>
        <w:jc w:val="both"/>
      </w:pPr>
    </w:p>
    <w:sectPr w:rsidR="0079394A" w:rsidSect="003E713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C7" w:rsidRDefault="00CB0CC7">
      <w:r>
        <w:separator/>
      </w:r>
    </w:p>
  </w:endnote>
  <w:endnote w:type="continuationSeparator" w:id="0">
    <w:p w:rsidR="00CB0CC7" w:rsidRDefault="00C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40" w:rsidRDefault="00DB1D40" w:rsidP="003E713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B1D40" w:rsidRDefault="00DB1D40" w:rsidP="00FB7E2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40" w:rsidRDefault="00DB1D40" w:rsidP="003E713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40B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B1D40" w:rsidRDefault="00DB1D40" w:rsidP="00FB7E2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C7" w:rsidRDefault="00CB0CC7">
      <w:r>
        <w:separator/>
      </w:r>
    </w:p>
  </w:footnote>
  <w:footnote w:type="continuationSeparator" w:id="0">
    <w:p w:rsidR="00CB0CC7" w:rsidRDefault="00CB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209A9"/>
    <w:multiLevelType w:val="hybridMultilevel"/>
    <w:tmpl w:val="D8526894"/>
    <w:lvl w:ilvl="0" w:tplc="4E5C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E07EE">
      <w:numFmt w:val="none"/>
      <w:lvlText w:val=""/>
      <w:lvlJc w:val="left"/>
      <w:pPr>
        <w:tabs>
          <w:tab w:val="num" w:pos="360"/>
        </w:tabs>
      </w:pPr>
    </w:lvl>
    <w:lvl w:ilvl="2" w:tplc="6F9AD152">
      <w:numFmt w:val="none"/>
      <w:lvlText w:val=""/>
      <w:lvlJc w:val="left"/>
      <w:pPr>
        <w:tabs>
          <w:tab w:val="num" w:pos="360"/>
        </w:tabs>
      </w:pPr>
    </w:lvl>
    <w:lvl w:ilvl="3" w:tplc="E76CB7A6">
      <w:numFmt w:val="none"/>
      <w:lvlText w:val=""/>
      <w:lvlJc w:val="left"/>
      <w:pPr>
        <w:tabs>
          <w:tab w:val="num" w:pos="360"/>
        </w:tabs>
      </w:pPr>
    </w:lvl>
    <w:lvl w:ilvl="4" w:tplc="E048B896">
      <w:numFmt w:val="none"/>
      <w:lvlText w:val=""/>
      <w:lvlJc w:val="left"/>
      <w:pPr>
        <w:tabs>
          <w:tab w:val="num" w:pos="360"/>
        </w:tabs>
      </w:pPr>
    </w:lvl>
    <w:lvl w:ilvl="5" w:tplc="D38C4724">
      <w:numFmt w:val="none"/>
      <w:lvlText w:val=""/>
      <w:lvlJc w:val="left"/>
      <w:pPr>
        <w:tabs>
          <w:tab w:val="num" w:pos="360"/>
        </w:tabs>
      </w:pPr>
    </w:lvl>
    <w:lvl w:ilvl="6" w:tplc="85D60332">
      <w:numFmt w:val="none"/>
      <w:lvlText w:val=""/>
      <w:lvlJc w:val="left"/>
      <w:pPr>
        <w:tabs>
          <w:tab w:val="num" w:pos="360"/>
        </w:tabs>
      </w:pPr>
    </w:lvl>
    <w:lvl w:ilvl="7" w:tplc="03D67154">
      <w:numFmt w:val="none"/>
      <w:lvlText w:val=""/>
      <w:lvlJc w:val="left"/>
      <w:pPr>
        <w:tabs>
          <w:tab w:val="num" w:pos="360"/>
        </w:tabs>
      </w:pPr>
    </w:lvl>
    <w:lvl w:ilvl="8" w:tplc="3AA893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24A"/>
    <w:rsid w:val="000F049D"/>
    <w:rsid w:val="0010355E"/>
    <w:rsid w:val="00130904"/>
    <w:rsid w:val="001459CA"/>
    <w:rsid w:val="001F5BEF"/>
    <w:rsid w:val="00266922"/>
    <w:rsid w:val="00271BDC"/>
    <w:rsid w:val="003676E9"/>
    <w:rsid w:val="003C0B45"/>
    <w:rsid w:val="003E6330"/>
    <w:rsid w:val="003E7131"/>
    <w:rsid w:val="004307FA"/>
    <w:rsid w:val="00487402"/>
    <w:rsid w:val="004A17EC"/>
    <w:rsid w:val="00563A80"/>
    <w:rsid w:val="005921DE"/>
    <w:rsid w:val="005B7C7D"/>
    <w:rsid w:val="00612525"/>
    <w:rsid w:val="006A2E22"/>
    <w:rsid w:val="00734234"/>
    <w:rsid w:val="007766A6"/>
    <w:rsid w:val="0079394A"/>
    <w:rsid w:val="007B76E8"/>
    <w:rsid w:val="008025EE"/>
    <w:rsid w:val="00824887"/>
    <w:rsid w:val="0087672F"/>
    <w:rsid w:val="009D6143"/>
    <w:rsid w:val="00A9493F"/>
    <w:rsid w:val="00BE0484"/>
    <w:rsid w:val="00C50B96"/>
    <w:rsid w:val="00C669A7"/>
    <w:rsid w:val="00C739EF"/>
    <w:rsid w:val="00CB0CC7"/>
    <w:rsid w:val="00CD40F2"/>
    <w:rsid w:val="00DB1D40"/>
    <w:rsid w:val="00DC7678"/>
    <w:rsid w:val="00DE4CF4"/>
    <w:rsid w:val="00E20FC6"/>
    <w:rsid w:val="00E70BC9"/>
    <w:rsid w:val="00E7224A"/>
    <w:rsid w:val="00EE43C7"/>
    <w:rsid w:val="00F736AA"/>
    <w:rsid w:val="00F90D79"/>
    <w:rsid w:val="00F940B4"/>
    <w:rsid w:val="00F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0590E0B-2D37-4960-860B-309230B0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E22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FB7E2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B7E2D"/>
  </w:style>
  <w:style w:type="paragraph" w:styleId="NormalWeb">
    <w:name w:val="Normal (Web)"/>
    <w:basedOn w:val="Normal"/>
    <w:rsid w:val="0061252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5921D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E4CF4"/>
    <w:rPr>
      <w:sz w:val="16"/>
      <w:szCs w:val="16"/>
    </w:rPr>
  </w:style>
  <w:style w:type="paragraph" w:styleId="Commentaire">
    <w:name w:val="annotation text"/>
    <w:basedOn w:val="Normal"/>
    <w:semiHidden/>
    <w:rsid w:val="00DE4CF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E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DP5765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5765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/sftpecos/Dossiers_parlementaires/5765/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A910289-CE62-4E7E-A7E8-2C5FB7842941}"/>
</file>

<file path=customXml/itemProps2.xml><?xml version="1.0" encoding="utf-8"?>
<ds:datastoreItem xmlns:ds="http://schemas.openxmlformats.org/officeDocument/2006/customXml" ds:itemID="{C601BF72-A645-46A5-AF21-9EBE29E84AB3}"/>
</file>

<file path=customXml/itemProps3.xml><?xml version="1.0" encoding="utf-8"?>
<ds:datastoreItem xmlns:ds="http://schemas.openxmlformats.org/officeDocument/2006/customXml" ds:itemID="{94E5D18E-33CD-46D5-8542-815EB4506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5765</vt:lpstr>
    </vt:vector>
  </TitlesOfParts>
  <Company>CSV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mhengel</dc:creator>
  <cp:keywords/>
  <dc:description/>
  <cp:lastModifiedBy>SYSTEM</cp:lastModifiedBy>
  <cp:revision>2</cp:revision>
  <cp:lastPrinted>2007-12-12T14:35:00Z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