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68" w:rsidRPr="004E78DA" w:rsidRDefault="00830187">
      <w:pPr>
        <w:rPr>
          <w:rFonts w:ascii="Arial" w:hAnsi="Arial" w:cs="Arial"/>
          <w:sz w:val="22"/>
          <w:szCs w:val="22"/>
        </w:rPr>
      </w:pPr>
      <w:bookmarkStart w:id="0" w:name="_GoBack"/>
      <w:bookmarkEnd w:id="0"/>
      <w:r w:rsidRPr="004E78DA">
        <w:rPr>
          <w:rFonts w:ascii="Arial" w:hAnsi="Arial" w:cs="Arial"/>
          <w:sz w:val="22"/>
          <w:szCs w:val="22"/>
        </w:rPr>
        <w:t>Résumé</w:t>
      </w:r>
    </w:p>
    <w:p w:rsidR="00830187" w:rsidRPr="00152172" w:rsidRDefault="00830187" w:rsidP="00152172">
      <w:pPr>
        <w:rPr>
          <w:rFonts w:ascii="Arial" w:hAnsi="Arial" w:cs="Arial"/>
          <w:b/>
          <w:sz w:val="22"/>
          <w:szCs w:val="22"/>
        </w:rPr>
      </w:pPr>
    </w:p>
    <w:p w:rsidR="00830187" w:rsidRPr="00152172" w:rsidRDefault="00657F3F" w:rsidP="00152172">
      <w:pPr>
        <w:rPr>
          <w:rFonts w:ascii="Arial" w:hAnsi="Arial" w:cs="Arial"/>
          <w:b/>
          <w:sz w:val="22"/>
          <w:szCs w:val="22"/>
        </w:rPr>
      </w:pPr>
      <w:r w:rsidRPr="00152172">
        <w:rPr>
          <w:rFonts w:ascii="Arial" w:hAnsi="Arial" w:cs="Arial"/>
          <w:b/>
          <w:sz w:val="22"/>
          <w:szCs w:val="22"/>
        </w:rPr>
        <w:t>Projet n° 5762</w:t>
      </w:r>
      <w:r w:rsidR="00152172" w:rsidRPr="00152172">
        <w:rPr>
          <w:rFonts w:ascii="Arial" w:hAnsi="Arial" w:cs="Arial"/>
          <w:b/>
          <w:sz w:val="22"/>
          <w:szCs w:val="22"/>
        </w:rPr>
        <w:t xml:space="preserve"> </w:t>
      </w:r>
    </w:p>
    <w:p w:rsidR="00152172" w:rsidRPr="00152172" w:rsidRDefault="00830187" w:rsidP="00152172">
      <w:pPr>
        <w:pStyle w:val="Textebrut"/>
        <w:jc w:val="left"/>
        <w:rPr>
          <w:rFonts w:ascii="Arial" w:hAnsi="Arial" w:cs="Arial"/>
          <w:b/>
          <w:bCs/>
          <w:sz w:val="22"/>
          <w:szCs w:val="22"/>
        </w:rPr>
      </w:pPr>
      <w:r w:rsidRPr="00152172">
        <w:rPr>
          <w:rFonts w:ascii="Arial" w:hAnsi="Arial" w:cs="Arial"/>
          <w:b/>
          <w:sz w:val="22"/>
          <w:szCs w:val="22"/>
          <w:lang w:val="fr-LU" w:eastAsia="en-US"/>
        </w:rPr>
        <w:t xml:space="preserve">Loi </w:t>
      </w:r>
      <w:r w:rsidR="00152172" w:rsidRPr="00152172">
        <w:rPr>
          <w:rFonts w:ascii="Arial" w:hAnsi="Arial" w:cs="Arial"/>
          <w:b/>
          <w:bCs/>
          <w:sz w:val="22"/>
          <w:szCs w:val="22"/>
          <w:lang w:eastAsia="en-US"/>
        </w:rPr>
        <w:t>concernant le renouvellement du soutien au développement rural</w:t>
      </w:r>
    </w:p>
    <w:p w:rsidR="00830187" w:rsidRPr="00152172" w:rsidRDefault="00830187" w:rsidP="00152172">
      <w:pPr>
        <w:rPr>
          <w:rFonts w:ascii="Arial" w:hAnsi="Arial" w:cs="Arial"/>
          <w:sz w:val="22"/>
          <w:szCs w:val="22"/>
        </w:rPr>
      </w:pPr>
    </w:p>
    <w:p w:rsidR="00DD2C5C" w:rsidRDefault="00152172" w:rsidP="00152172">
      <w:pPr>
        <w:jc w:val="both"/>
        <w:rPr>
          <w:rFonts w:ascii="Arial" w:hAnsi="Arial" w:cs="Arial"/>
          <w:sz w:val="22"/>
          <w:szCs w:val="22"/>
        </w:rPr>
      </w:pPr>
      <w:r>
        <w:rPr>
          <w:rFonts w:ascii="Arial" w:hAnsi="Arial" w:cs="Arial"/>
          <w:sz w:val="22"/>
          <w:szCs w:val="22"/>
        </w:rPr>
        <w:t>L’ob</w:t>
      </w:r>
      <w:r w:rsidRPr="00F6477F">
        <w:rPr>
          <w:rFonts w:ascii="Arial" w:hAnsi="Arial" w:cs="Arial"/>
          <w:sz w:val="22"/>
          <w:szCs w:val="22"/>
        </w:rPr>
        <w:t xml:space="preserve">jet </w:t>
      </w:r>
      <w:r>
        <w:rPr>
          <w:rFonts w:ascii="Arial" w:hAnsi="Arial" w:cs="Arial"/>
          <w:sz w:val="22"/>
          <w:szCs w:val="22"/>
        </w:rPr>
        <w:t>de la loi sous rubrique</w:t>
      </w:r>
      <w:r w:rsidRPr="00F6477F">
        <w:rPr>
          <w:rFonts w:ascii="Arial" w:hAnsi="Arial" w:cs="Arial"/>
          <w:sz w:val="22"/>
          <w:szCs w:val="22"/>
        </w:rPr>
        <w:t xml:space="preserve"> </w:t>
      </w:r>
      <w:r w:rsidR="00DD2C5C">
        <w:rPr>
          <w:rFonts w:ascii="Arial" w:hAnsi="Arial" w:cs="Arial"/>
          <w:sz w:val="22"/>
          <w:szCs w:val="22"/>
        </w:rPr>
        <w:t xml:space="preserve">est de </w:t>
      </w:r>
      <w:r w:rsidRPr="00F6477F">
        <w:rPr>
          <w:rFonts w:ascii="Arial" w:hAnsi="Arial" w:cs="Arial"/>
          <w:sz w:val="22"/>
          <w:szCs w:val="22"/>
        </w:rPr>
        <w:t>recondui</w:t>
      </w:r>
      <w:r w:rsidR="00DD2C5C">
        <w:rPr>
          <w:rFonts w:ascii="Arial" w:hAnsi="Arial" w:cs="Arial"/>
          <w:sz w:val="22"/>
          <w:szCs w:val="22"/>
        </w:rPr>
        <w:t>re</w:t>
      </w:r>
      <w:r w:rsidRPr="00F6477F">
        <w:rPr>
          <w:rFonts w:ascii="Arial" w:hAnsi="Arial" w:cs="Arial"/>
          <w:sz w:val="22"/>
          <w:szCs w:val="22"/>
        </w:rPr>
        <w:t xml:space="preserve"> le régime de soutien au développement rural tel qu'il avait été mis en place par la loi du 24 juillet 2001 concernant le soutien au développement rural, selon les principes de la politique agricole commune (PAC)</w:t>
      </w:r>
      <w:r w:rsidR="00DD2C5C">
        <w:rPr>
          <w:rFonts w:ascii="Arial" w:hAnsi="Arial" w:cs="Arial"/>
          <w:sz w:val="22"/>
          <w:szCs w:val="22"/>
        </w:rPr>
        <w:t>.</w:t>
      </w:r>
    </w:p>
    <w:p w:rsidR="00DD2C5C" w:rsidRDefault="00DD2C5C" w:rsidP="00152172">
      <w:pPr>
        <w:jc w:val="both"/>
        <w:rPr>
          <w:rFonts w:ascii="Arial" w:hAnsi="Arial" w:cs="Arial"/>
          <w:sz w:val="22"/>
          <w:szCs w:val="22"/>
        </w:rPr>
      </w:pPr>
    </w:p>
    <w:p w:rsidR="00152172" w:rsidRPr="00F6477F" w:rsidRDefault="00152172" w:rsidP="00152172">
      <w:pPr>
        <w:jc w:val="both"/>
        <w:rPr>
          <w:rFonts w:ascii="Arial" w:hAnsi="Arial" w:cs="Arial"/>
          <w:sz w:val="22"/>
          <w:szCs w:val="22"/>
        </w:rPr>
      </w:pPr>
      <w:r w:rsidRPr="00F6477F">
        <w:rPr>
          <w:rFonts w:ascii="Arial" w:hAnsi="Arial" w:cs="Arial"/>
          <w:sz w:val="22"/>
          <w:szCs w:val="22"/>
        </w:rPr>
        <w:t>Il s’agit de mettre en œuvre le plan de développement rural (PDR), établi sur base d’un plan stratégique national (PSN), afin de se mettre en conformité avec les exigences du règlement (CE) No 1698/2005 concernant le soutien au développement rural par le Fonds européen agricole pour le développement rural (FEADER).</w:t>
      </w:r>
    </w:p>
    <w:p w:rsidR="00152172" w:rsidRPr="00F6477F" w:rsidRDefault="00152172" w:rsidP="00152172">
      <w:pPr>
        <w:jc w:val="both"/>
        <w:rPr>
          <w:rFonts w:ascii="Arial" w:hAnsi="Arial" w:cs="Arial"/>
          <w:sz w:val="22"/>
          <w:szCs w:val="22"/>
        </w:rPr>
      </w:pPr>
    </w:p>
    <w:p w:rsidR="00152172" w:rsidRDefault="00152172" w:rsidP="00152172">
      <w:pPr>
        <w:jc w:val="both"/>
        <w:rPr>
          <w:rFonts w:ascii="Arial" w:hAnsi="Arial" w:cs="Arial"/>
          <w:sz w:val="22"/>
          <w:szCs w:val="22"/>
        </w:rPr>
      </w:pPr>
      <w:r w:rsidRPr="00F6477F">
        <w:rPr>
          <w:rFonts w:ascii="Arial" w:hAnsi="Arial" w:cs="Arial"/>
          <w:sz w:val="22"/>
          <w:szCs w:val="22"/>
        </w:rPr>
        <w:t>Le texte déposé est le fruit des analyses et conclusions du plan stratégique national, exercice auquel le secteur agricole, les partenaires économiques, sociaux et environnementaux ont été associés étroitement.</w:t>
      </w:r>
    </w:p>
    <w:p w:rsidR="00DD2C5C" w:rsidRPr="00F6477F" w:rsidRDefault="00DD2C5C" w:rsidP="00152172">
      <w:pPr>
        <w:jc w:val="both"/>
        <w:rPr>
          <w:rFonts w:ascii="Arial" w:hAnsi="Arial" w:cs="Arial"/>
          <w:sz w:val="22"/>
          <w:szCs w:val="22"/>
        </w:rPr>
      </w:pPr>
    </w:p>
    <w:p w:rsidR="00DD2C5C" w:rsidRPr="00F6477F" w:rsidRDefault="00DD2C5C" w:rsidP="00DD2C5C">
      <w:pPr>
        <w:jc w:val="both"/>
        <w:rPr>
          <w:rFonts w:ascii="Arial" w:hAnsi="Arial" w:cs="Arial"/>
          <w:sz w:val="22"/>
          <w:szCs w:val="22"/>
        </w:rPr>
      </w:pPr>
      <w:r>
        <w:rPr>
          <w:rFonts w:ascii="Arial" w:hAnsi="Arial" w:cs="Arial"/>
          <w:sz w:val="22"/>
          <w:szCs w:val="22"/>
        </w:rPr>
        <w:t xml:space="preserve">Ce dispositif légal vise à </w:t>
      </w:r>
      <w:r w:rsidRPr="00F6477F">
        <w:rPr>
          <w:rFonts w:ascii="Arial" w:hAnsi="Arial" w:cs="Arial"/>
          <w:sz w:val="22"/>
          <w:szCs w:val="22"/>
        </w:rPr>
        <w:t>promo</w:t>
      </w:r>
      <w:r>
        <w:rPr>
          <w:rFonts w:ascii="Arial" w:hAnsi="Arial" w:cs="Arial"/>
          <w:sz w:val="22"/>
          <w:szCs w:val="22"/>
        </w:rPr>
        <w:t>uvoir u</w:t>
      </w:r>
      <w:r w:rsidRPr="00F6477F">
        <w:rPr>
          <w:rFonts w:ascii="Arial" w:hAnsi="Arial" w:cs="Arial"/>
          <w:sz w:val="22"/>
          <w:szCs w:val="22"/>
        </w:rPr>
        <w:t>ne agriculture multifonctionnelle, durable et compétitive tout en assurant un développement intégré des zones rurales.</w:t>
      </w:r>
    </w:p>
    <w:p w:rsidR="00152172" w:rsidRPr="00F6477F" w:rsidRDefault="00152172" w:rsidP="00152172">
      <w:pPr>
        <w:rPr>
          <w:rFonts w:ascii="Arial" w:hAnsi="Arial" w:cs="Arial"/>
          <w:sz w:val="22"/>
          <w:szCs w:val="22"/>
        </w:rPr>
      </w:pPr>
    </w:p>
    <w:p w:rsidR="00152172" w:rsidRPr="001533FB" w:rsidRDefault="00152172" w:rsidP="00152172">
      <w:pPr>
        <w:jc w:val="both"/>
        <w:rPr>
          <w:rFonts w:ascii="Arial" w:hAnsi="Arial" w:cs="Arial"/>
          <w:i/>
          <w:iCs/>
          <w:sz w:val="22"/>
          <w:szCs w:val="22"/>
        </w:rPr>
      </w:pPr>
      <w:r w:rsidRPr="00F6477F">
        <w:rPr>
          <w:rFonts w:ascii="Arial" w:hAnsi="Arial" w:cs="Arial"/>
          <w:sz w:val="22"/>
          <w:szCs w:val="22"/>
        </w:rPr>
        <w:t xml:space="preserve">Les aides étatiques en faveur du secteur agricole sont valables pendant la période allant du 1er janvier </w:t>
      </w:r>
      <w:r w:rsidRPr="001533FB">
        <w:rPr>
          <w:rFonts w:ascii="Arial" w:hAnsi="Arial" w:cs="Arial"/>
          <w:sz w:val="22"/>
          <w:szCs w:val="22"/>
        </w:rPr>
        <w:t>2007 au 31 décembre 2013 et l’enveloppe budgétaire totale est estimée à 415,5 millions d’euros, tout en notant que sur ce total quelque 90 millions d’euros seront pris en charge par le budget communautaire. Cette enveloppe budgétaire est nettement supérieure à celle de 2001.</w:t>
      </w:r>
    </w:p>
    <w:sectPr w:rsidR="00152172" w:rsidRPr="00153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914"/>
    <w:multiLevelType w:val="hybridMultilevel"/>
    <w:tmpl w:val="DE90FC04"/>
    <w:lvl w:ilvl="0" w:tplc="3C7A758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B7779"/>
    <w:multiLevelType w:val="hybridMultilevel"/>
    <w:tmpl w:val="56E26CE6"/>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23B9D"/>
    <w:multiLevelType w:val="hybridMultilevel"/>
    <w:tmpl w:val="C7FA768C"/>
    <w:lvl w:ilvl="0" w:tplc="259C40EC">
      <w:start w:val="1"/>
      <w:numFmt w:val="bullet"/>
      <w:lvlText w:val=""/>
      <w:lvlJc w:val="left"/>
      <w:pPr>
        <w:tabs>
          <w:tab w:val="num" w:pos="720"/>
        </w:tabs>
        <w:ind w:left="720" w:hanging="360"/>
      </w:pPr>
      <w:rPr>
        <w:rFonts w:ascii="Symbol" w:hAnsi="Symbol" w:hint="default"/>
      </w:rPr>
    </w:lvl>
    <w:lvl w:ilvl="1" w:tplc="596E2DD8">
      <w:numFmt w:val="bullet"/>
      <w:lvlText w:val="–"/>
      <w:lvlJc w:val="left"/>
      <w:pPr>
        <w:tabs>
          <w:tab w:val="num" w:pos="1440"/>
        </w:tabs>
        <w:ind w:left="1440" w:hanging="360"/>
      </w:pPr>
      <w:rPr>
        <w:rFonts w:ascii="Times-Roman" w:eastAsia="Times New Roman" w:hAnsi="Times-Roman" w:cs="Times-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5"/>
    <w:rsid w:val="00000E5C"/>
    <w:rsid w:val="00064D9A"/>
    <w:rsid w:val="00152172"/>
    <w:rsid w:val="004E78DA"/>
    <w:rsid w:val="005D5D36"/>
    <w:rsid w:val="00657F3F"/>
    <w:rsid w:val="00830187"/>
    <w:rsid w:val="00A11268"/>
    <w:rsid w:val="00A81E65"/>
    <w:rsid w:val="00D059F6"/>
    <w:rsid w:val="00DD2C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AFD0C48-48D6-4BE0-82C3-F544193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152172"/>
    <w:pPr>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9DEAA6-D126-4C70-9B01-A0F114263207}"/>
</file>

<file path=customXml/itemProps2.xml><?xml version="1.0" encoding="utf-8"?>
<ds:datastoreItem xmlns:ds="http://schemas.openxmlformats.org/officeDocument/2006/customXml" ds:itemID="{2581FCBB-74A0-4B05-8023-C9AD91B2AF23}"/>
</file>

<file path=customXml/itemProps3.xml><?xml version="1.0" encoding="utf-8"?>
<ds:datastoreItem xmlns:ds="http://schemas.openxmlformats.org/officeDocument/2006/customXml" ds:itemID="{40D695E1-6147-4A88-803F-CD95DE689B5B}"/>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1207</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Résumé</vt:lpstr>
    </vt:vector>
  </TitlesOfParts>
  <Company>Chambre des Députés</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