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19" w:rsidRPr="00B4166F" w:rsidRDefault="00060980" w:rsidP="0006098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B4166F">
        <w:rPr>
          <w:rFonts w:ascii="Arial" w:hAnsi="Arial" w:cs="Arial"/>
          <w:b/>
          <w:sz w:val="22"/>
          <w:szCs w:val="22"/>
          <w:u w:val="single"/>
        </w:rPr>
        <w:t>Résumé du projet de loi 5706</w:t>
      </w:r>
    </w:p>
    <w:p w:rsidR="00060980" w:rsidRPr="00266296" w:rsidRDefault="00060980" w:rsidP="00060980">
      <w:pPr>
        <w:jc w:val="both"/>
        <w:rPr>
          <w:rFonts w:ascii="Arial" w:hAnsi="Arial" w:cs="Arial"/>
          <w:sz w:val="22"/>
          <w:szCs w:val="22"/>
        </w:rPr>
      </w:pPr>
    </w:p>
    <w:p w:rsidR="00266296" w:rsidRDefault="00060980" w:rsidP="00266296">
      <w:pPr>
        <w:jc w:val="both"/>
        <w:rPr>
          <w:rFonts w:ascii="Arial" w:hAnsi="Arial" w:cs="Arial"/>
          <w:sz w:val="22"/>
          <w:szCs w:val="22"/>
        </w:rPr>
      </w:pPr>
      <w:r w:rsidRPr="00266296">
        <w:rPr>
          <w:rFonts w:ascii="Arial" w:hAnsi="Arial" w:cs="Arial"/>
          <w:sz w:val="22"/>
          <w:szCs w:val="22"/>
        </w:rPr>
        <w:t>Le projet de loi a pour objet d’approuver l’Accord de stabilisation et d’association entre les Communautés européennes respectivement le</w:t>
      </w:r>
      <w:r w:rsidR="00266296">
        <w:rPr>
          <w:rFonts w:ascii="Arial" w:hAnsi="Arial" w:cs="Arial"/>
          <w:sz w:val="22"/>
          <w:szCs w:val="22"/>
        </w:rPr>
        <w:t xml:space="preserve">urs Etats membres et l’Albanie, qui </w:t>
      </w:r>
      <w:r w:rsidR="009A30E0" w:rsidRPr="00266296">
        <w:rPr>
          <w:rFonts w:ascii="Arial" w:hAnsi="Arial" w:cs="Arial"/>
          <w:sz w:val="22"/>
          <w:szCs w:val="22"/>
        </w:rPr>
        <w:t>s’inscrit dans le cadre du processus de stabilisation et d’association lancé en 1999 par l’U</w:t>
      </w:r>
      <w:r w:rsidR="00572998">
        <w:rPr>
          <w:rFonts w:ascii="Arial" w:hAnsi="Arial" w:cs="Arial"/>
          <w:sz w:val="22"/>
          <w:szCs w:val="22"/>
        </w:rPr>
        <w:t>nion européenne</w:t>
      </w:r>
      <w:r w:rsidR="009A30E0" w:rsidRPr="00266296">
        <w:rPr>
          <w:rFonts w:ascii="Arial" w:hAnsi="Arial" w:cs="Arial"/>
          <w:sz w:val="22"/>
          <w:szCs w:val="22"/>
        </w:rPr>
        <w:t xml:space="preserve"> en faveur de cinq pays d’Europe du Sud-Est. </w:t>
      </w:r>
    </w:p>
    <w:p w:rsidR="00266296" w:rsidRDefault="00266296" w:rsidP="00266296">
      <w:pPr>
        <w:jc w:val="both"/>
        <w:rPr>
          <w:rFonts w:ascii="Arial" w:hAnsi="Arial" w:cs="Arial"/>
          <w:sz w:val="22"/>
          <w:szCs w:val="22"/>
        </w:rPr>
      </w:pPr>
    </w:p>
    <w:p w:rsidR="009A30E0" w:rsidRPr="00266296" w:rsidRDefault="009A30E0" w:rsidP="00266296">
      <w:pPr>
        <w:jc w:val="both"/>
        <w:rPr>
          <w:rFonts w:ascii="Arial" w:hAnsi="Arial" w:cs="Arial"/>
          <w:sz w:val="22"/>
          <w:szCs w:val="22"/>
        </w:rPr>
      </w:pPr>
      <w:r w:rsidRPr="00266296">
        <w:rPr>
          <w:rFonts w:ascii="Arial" w:hAnsi="Arial" w:cs="Arial"/>
          <w:sz w:val="22"/>
          <w:szCs w:val="22"/>
        </w:rPr>
        <w:t xml:space="preserve">En juin 2000, le Conseil européen de </w:t>
      </w:r>
      <w:proofErr w:type="spellStart"/>
      <w:r w:rsidRPr="00266296">
        <w:rPr>
          <w:rFonts w:ascii="Arial" w:hAnsi="Arial" w:cs="Arial"/>
          <w:sz w:val="22"/>
          <w:szCs w:val="22"/>
        </w:rPr>
        <w:t>Feira</w:t>
      </w:r>
      <w:proofErr w:type="spellEnd"/>
      <w:r w:rsidRPr="00266296">
        <w:rPr>
          <w:rFonts w:ascii="Arial" w:hAnsi="Arial" w:cs="Arial"/>
          <w:sz w:val="22"/>
          <w:szCs w:val="22"/>
        </w:rPr>
        <w:t xml:space="preserve"> a confirmé que l’objectif </w:t>
      </w:r>
      <w:r w:rsidR="00572998">
        <w:rPr>
          <w:rFonts w:ascii="Arial" w:hAnsi="Arial" w:cs="Arial"/>
          <w:sz w:val="22"/>
          <w:szCs w:val="22"/>
        </w:rPr>
        <w:t>de ce</w:t>
      </w:r>
      <w:r w:rsidRPr="00266296">
        <w:rPr>
          <w:rFonts w:ascii="Arial" w:hAnsi="Arial" w:cs="Arial"/>
          <w:sz w:val="22"/>
          <w:szCs w:val="22"/>
        </w:rPr>
        <w:t xml:space="preserve"> processus </w:t>
      </w:r>
      <w:r w:rsidR="00572998">
        <w:rPr>
          <w:rFonts w:ascii="Arial" w:hAnsi="Arial" w:cs="Arial"/>
          <w:sz w:val="22"/>
          <w:szCs w:val="22"/>
        </w:rPr>
        <w:t xml:space="preserve">est </w:t>
      </w:r>
      <w:r w:rsidRPr="00266296">
        <w:rPr>
          <w:rFonts w:ascii="Arial" w:hAnsi="Arial" w:cs="Arial"/>
          <w:sz w:val="22"/>
          <w:szCs w:val="22"/>
        </w:rPr>
        <w:t>l’intégration complète des pays de la région dans le courant politique et économique</w:t>
      </w:r>
      <w:r w:rsidR="00266296" w:rsidRPr="00266296">
        <w:rPr>
          <w:rFonts w:ascii="Arial" w:hAnsi="Arial" w:cs="Arial"/>
          <w:sz w:val="22"/>
          <w:szCs w:val="22"/>
        </w:rPr>
        <w:t xml:space="preserve"> </w:t>
      </w:r>
      <w:r w:rsidRPr="00266296">
        <w:rPr>
          <w:rFonts w:ascii="Arial" w:hAnsi="Arial" w:cs="Arial"/>
          <w:sz w:val="22"/>
          <w:szCs w:val="22"/>
        </w:rPr>
        <w:t xml:space="preserve">européen et </w:t>
      </w:r>
      <w:r w:rsidR="00572998">
        <w:rPr>
          <w:rFonts w:ascii="Arial" w:hAnsi="Arial" w:cs="Arial"/>
          <w:sz w:val="22"/>
          <w:szCs w:val="22"/>
        </w:rPr>
        <w:t xml:space="preserve">a </w:t>
      </w:r>
      <w:r w:rsidRPr="00266296">
        <w:rPr>
          <w:rFonts w:ascii="Arial" w:hAnsi="Arial" w:cs="Arial"/>
          <w:sz w:val="22"/>
          <w:szCs w:val="22"/>
        </w:rPr>
        <w:t>affirm</w:t>
      </w:r>
      <w:r w:rsidR="00572998">
        <w:rPr>
          <w:rFonts w:ascii="Arial" w:hAnsi="Arial" w:cs="Arial"/>
          <w:sz w:val="22"/>
          <w:szCs w:val="22"/>
        </w:rPr>
        <w:t>é</w:t>
      </w:r>
      <w:r w:rsidRPr="00266296">
        <w:rPr>
          <w:rFonts w:ascii="Arial" w:hAnsi="Arial" w:cs="Arial"/>
          <w:sz w:val="22"/>
          <w:szCs w:val="22"/>
        </w:rPr>
        <w:t xml:space="preserve"> que </w:t>
      </w:r>
      <w:r w:rsidR="00266296">
        <w:rPr>
          <w:rFonts w:ascii="Arial" w:hAnsi="Arial" w:cs="Arial"/>
          <w:sz w:val="22"/>
          <w:szCs w:val="22"/>
        </w:rPr>
        <w:t>« </w:t>
      </w:r>
      <w:r w:rsidRPr="00266296">
        <w:rPr>
          <w:rFonts w:ascii="Arial" w:hAnsi="Arial" w:cs="Arial"/>
          <w:sz w:val="22"/>
          <w:szCs w:val="22"/>
        </w:rPr>
        <w:t>tous les pays concernés sont des candidats potentiels à l’adhésion</w:t>
      </w:r>
      <w:r w:rsidR="00266296">
        <w:rPr>
          <w:rFonts w:ascii="Arial" w:hAnsi="Arial" w:cs="Arial"/>
          <w:sz w:val="22"/>
          <w:szCs w:val="22"/>
        </w:rPr>
        <w:t> »</w:t>
      </w:r>
      <w:r w:rsidRPr="00266296">
        <w:rPr>
          <w:rFonts w:ascii="Arial" w:hAnsi="Arial" w:cs="Arial"/>
          <w:sz w:val="22"/>
          <w:szCs w:val="22"/>
        </w:rPr>
        <w:t>.</w:t>
      </w:r>
    </w:p>
    <w:p w:rsidR="001A5098" w:rsidRDefault="001A5098" w:rsidP="002662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30E0" w:rsidRDefault="001A5098" w:rsidP="002662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Accordant une attention particulière au respect de l’Etat de droit</w:t>
      </w:r>
      <w:r w:rsidR="00B4166F">
        <w:rPr>
          <w:rFonts w:ascii="Arial" w:hAnsi="Arial" w:cs="Arial"/>
          <w:sz w:val="22"/>
          <w:szCs w:val="22"/>
        </w:rPr>
        <w:t xml:space="preserve"> et</w:t>
      </w:r>
      <w:r>
        <w:rPr>
          <w:rFonts w:ascii="Arial" w:hAnsi="Arial" w:cs="Arial"/>
          <w:sz w:val="22"/>
          <w:szCs w:val="22"/>
        </w:rPr>
        <w:t xml:space="preserve"> des droits de l’homme et </w:t>
      </w:r>
      <w:r w:rsidR="00572998">
        <w:rPr>
          <w:rFonts w:ascii="Arial" w:hAnsi="Arial" w:cs="Arial"/>
          <w:sz w:val="22"/>
          <w:szCs w:val="22"/>
        </w:rPr>
        <w:t xml:space="preserve">aux </w:t>
      </w:r>
      <w:r>
        <w:rPr>
          <w:rFonts w:ascii="Arial" w:hAnsi="Arial" w:cs="Arial"/>
          <w:sz w:val="22"/>
          <w:szCs w:val="22"/>
        </w:rPr>
        <w:t>principes démocratiques, l</w:t>
      </w:r>
      <w:r w:rsidR="009A30E0" w:rsidRPr="00266296">
        <w:rPr>
          <w:rFonts w:ascii="Arial" w:hAnsi="Arial" w:cs="Arial"/>
          <w:sz w:val="22"/>
          <w:szCs w:val="22"/>
        </w:rPr>
        <w:t>es parties s’engagent à contribuer à la stabilisation politique, économique et institutionnelle de</w:t>
      </w:r>
      <w:r>
        <w:rPr>
          <w:rFonts w:ascii="Arial" w:hAnsi="Arial" w:cs="Arial"/>
          <w:sz w:val="22"/>
          <w:szCs w:val="22"/>
        </w:rPr>
        <w:t xml:space="preserve"> </w:t>
      </w:r>
      <w:r w:rsidR="009A30E0" w:rsidRPr="00266296">
        <w:rPr>
          <w:rFonts w:ascii="Arial" w:hAnsi="Arial" w:cs="Arial"/>
          <w:sz w:val="22"/>
          <w:szCs w:val="22"/>
        </w:rPr>
        <w:t>l’Albanie ainsi que de l’ensemble de la région, par le développement de la société civile et la démocratisation,</w:t>
      </w:r>
      <w:r>
        <w:rPr>
          <w:rFonts w:ascii="Arial" w:hAnsi="Arial" w:cs="Arial"/>
          <w:sz w:val="22"/>
          <w:szCs w:val="22"/>
        </w:rPr>
        <w:t xml:space="preserve"> </w:t>
      </w:r>
      <w:r w:rsidR="009A30E0" w:rsidRPr="00266296">
        <w:rPr>
          <w:rFonts w:ascii="Arial" w:hAnsi="Arial" w:cs="Arial"/>
          <w:sz w:val="22"/>
          <w:szCs w:val="22"/>
        </w:rPr>
        <w:t>le renforcement des institutions et la réforme de l’administration publique, le développement</w:t>
      </w:r>
      <w:r>
        <w:rPr>
          <w:rFonts w:ascii="Arial" w:hAnsi="Arial" w:cs="Arial"/>
          <w:sz w:val="22"/>
          <w:szCs w:val="22"/>
        </w:rPr>
        <w:t xml:space="preserve"> </w:t>
      </w:r>
      <w:r w:rsidR="009A30E0" w:rsidRPr="00266296">
        <w:rPr>
          <w:rFonts w:ascii="Arial" w:hAnsi="Arial" w:cs="Arial"/>
          <w:sz w:val="22"/>
          <w:szCs w:val="22"/>
        </w:rPr>
        <w:t xml:space="preserve">du commerce et de la coopération économique </w:t>
      </w:r>
      <w:r>
        <w:rPr>
          <w:rFonts w:ascii="Arial" w:hAnsi="Arial" w:cs="Arial"/>
          <w:sz w:val="22"/>
          <w:szCs w:val="22"/>
        </w:rPr>
        <w:t xml:space="preserve">par la mise en place d’une zone de libre-échange </w:t>
      </w:r>
      <w:r w:rsidR="009A30E0" w:rsidRPr="00266296">
        <w:rPr>
          <w:rFonts w:ascii="Arial" w:hAnsi="Arial" w:cs="Arial"/>
          <w:sz w:val="22"/>
          <w:szCs w:val="22"/>
        </w:rPr>
        <w:t>ainsi que la coopération dans le domaine de la</w:t>
      </w:r>
      <w:r>
        <w:rPr>
          <w:rFonts w:ascii="Arial" w:hAnsi="Arial" w:cs="Arial"/>
          <w:sz w:val="22"/>
          <w:szCs w:val="22"/>
        </w:rPr>
        <w:t xml:space="preserve"> </w:t>
      </w:r>
      <w:r w:rsidR="009A30E0" w:rsidRPr="00266296">
        <w:rPr>
          <w:rFonts w:ascii="Arial" w:hAnsi="Arial" w:cs="Arial"/>
          <w:sz w:val="22"/>
          <w:szCs w:val="22"/>
        </w:rPr>
        <w:t xml:space="preserve">justice et des affaires intérieures. </w:t>
      </w:r>
    </w:p>
    <w:p w:rsidR="003D30E5" w:rsidRPr="00266296" w:rsidRDefault="003D30E5" w:rsidP="00060980">
      <w:pPr>
        <w:jc w:val="both"/>
        <w:rPr>
          <w:rFonts w:ascii="Arial" w:hAnsi="Arial" w:cs="Arial"/>
          <w:sz w:val="22"/>
          <w:szCs w:val="22"/>
        </w:rPr>
      </w:pPr>
    </w:p>
    <w:sectPr w:rsidR="003D30E5" w:rsidRPr="0026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98"/>
    <w:rsid w:val="00060980"/>
    <w:rsid w:val="001A5098"/>
    <w:rsid w:val="001B7F98"/>
    <w:rsid w:val="00266296"/>
    <w:rsid w:val="00314ADF"/>
    <w:rsid w:val="003D30E5"/>
    <w:rsid w:val="00572998"/>
    <w:rsid w:val="009A30E0"/>
    <w:rsid w:val="00B4166F"/>
    <w:rsid w:val="00BF00F9"/>
    <w:rsid w:val="00E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BC62EE52-ED46-4D78-86F9-9DF0E7CE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DP5706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5706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/sftpecos/Dossiers_parlementaires/5706/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CCABA7A-7950-46DF-B8F3-7F223B51B2E0}"/>
</file>

<file path=customXml/itemProps2.xml><?xml version="1.0" encoding="utf-8"?>
<ds:datastoreItem xmlns:ds="http://schemas.openxmlformats.org/officeDocument/2006/customXml" ds:itemID="{AA17D219-3CDD-4156-9386-8D862EB90A17}"/>
</file>

<file path=customXml/itemProps3.xml><?xml version="1.0" encoding="utf-8"?>
<ds:datastoreItem xmlns:ds="http://schemas.openxmlformats.org/officeDocument/2006/customXml" ds:itemID="{C8E73627-C674-46DF-95EF-0CE9426D9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du projet de loi 5706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depute</dc:creator>
  <cp:keywords/>
  <dc:description/>
  <cp:lastModifiedBy>SYSTEM</cp:lastModifiedBy>
  <cp:revision>2</cp:revision>
  <dcterms:created xsi:type="dcterms:W3CDTF">2024-02-21T07:42:00Z</dcterms:created>
  <dcterms:modified xsi:type="dcterms:W3CDTF">2024-02-21T07:42:00Z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