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B" w:rsidRDefault="00E7711B" w:rsidP="00E7711B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  <w:lang w:eastAsia="en-US" w:bidi="x-none"/>
        </w:rPr>
      </w:pPr>
      <w:bookmarkStart w:id="0" w:name="_GoBack"/>
      <w:bookmarkEnd w:id="0"/>
      <w:r>
        <w:rPr>
          <w:rFonts w:ascii="Arial" w:hAnsi="Arial"/>
          <w:sz w:val="22"/>
          <w:szCs w:val="20"/>
          <w:lang w:eastAsia="en-US" w:bidi="x-none"/>
        </w:rPr>
        <w:t>En résumé, la</w:t>
      </w:r>
      <w:r w:rsidRPr="00A15424">
        <w:rPr>
          <w:rFonts w:ascii="Arial" w:hAnsi="Arial"/>
          <w:sz w:val="22"/>
          <w:szCs w:val="20"/>
          <w:lang w:eastAsia="en-US" w:bidi="x-none"/>
        </w:rPr>
        <w:t xml:space="preserve"> disposition </w:t>
      </w:r>
      <w:r>
        <w:rPr>
          <w:rFonts w:ascii="Arial" w:hAnsi="Arial"/>
          <w:sz w:val="22"/>
          <w:szCs w:val="20"/>
          <w:lang w:eastAsia="en-US" w:bidi="x-none"/>
        </w:rPr>
        <w:t xml:space="preserve">de la proposition de loi sous rubrique vise à </w:t>
      </w:r>
      <w:r w:rsidRPr="00A15424">
        <w:rPr>
          <w:rFonts w:ascii="Arial" w:hAnsi="Arial"/>
          <w:sz w:val="22"/>
          <w:szCs w:val="20"/>
          <w:lang w:eastAsia="en-US" w:bidi="x-none"/>
        </w:rPr>
        <w:t>exclu</w:t>
      </w:r>
      <w:r>
        <w:rPr>
          <w:rFonts w:ascii="Arial" w:hAnsi="Arial"/>
          <w:sz w:val="22"/>
          <w:szCs w:val="20"/>
          <w:lang w:eastAsia="en-US" w:bidi="x-none"/>
        </w:rPr>
        <w:t>re</w:t>
      </w:r>
      <w:r w:rsidRPr="00A15424">
        <w:rPr>
          <w:rFonts w:ascii="Arial" w:hAnsi="Arial"/>
          <w:sz w:val="22"/>
          <w:szCs w:val="20"/>
          <w:lang w:eastAsia="en-US" w:bidi="x-none"/>
        </w:rPr>
        <w:t xml:space="preserve"> des effets du brevet la matière biologique brevetée dont la multiplication dans le domaine de l’agriculture était non intentionnelle ou était techniquement inévitable.</w:t>
      </w:r>
      <w:r>
        <w:rPr>
          <w:rFonts w:ascii="Arial" w:hAnsi="Arial"/>
          <w:sz w:val="22"/>
          <w:szCs w:val="20"/>
          <w:lang w:eastAsia="en-US" w:bidi="x-none"/>
        </w:rPr>
        <w:t xml:space="preserve"> </w:t>
      </w:r>
    </w:p>
    <w:p w:rsidR="00E7711B" w:rsidRDefault="00E7711B" w:rsidP="00E7711B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  <w:lang w:eastAsia="en-US" w:bidi="x-none"/>
        </w:rPr>
      </w:pPr>
    </w:p>
    <w:p w:rsidR="00E7711B" w:rsidRPr="00A15424" w:rsidRDefault="00E7711B" w:rsidP="00E7711B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  <w:lang w:eastAsia="en-US" w:bidi="x-none"/>
        </w:rPr>
      </w:pPr>
      <w:r>
        <w:rPr>
          <w:rFonts w:ascii="Arial" w:hAnsi="Arial"/>
          <w:sz w:val="22"/>
          <w:szCs w:val="20"/>
          <w:lang w:eastAsia="en-US" w:bidi="x-none"/>
        </w:rPr>
        <w:t>Il s’agit en effet de tenir compte d</w:t>
      </w:r>
      <w:r w:rsidRPr="00A15424">
        <w:rPr>
          <w:rFonts w:ascii="Arial" w:hAnsi="Arial"/>
          <w:sz w:val="22"/>
          <w:szCs w:val="20"/>
          <w:lang w:eastAsia="en-US" w:bidi="x-none"/>
        </w:rPr>
        <w:t>e la possibilité d’un</w:t>
      </w:r>
      <w:r>
        <w:rPr>
          <w:rFonts w:ascii="Arial" w:hAnsi="Arial"/>
          <w:sz w:val="22"/>
          <w:szCs w:val="20"/>
          <w:lang w:eastAsia="en-US" w:bidi="x-none"/>
        </w:rPr>
        <w:t xml:space="preserve">e dissémination. </w:t>
      </w:r>
      <w:r w:rsidRPr="00A15424">
        <w:rPr>
          <w:rFonts w:ascii="Arial" w:hAnsi="Arial"/>
          <w:sz w:val="22"/>
          <w:szCs w:val="20"/>
          <w:lang w:eastAsia="en-US" w:bidi="x-none"/>
        </w:rPr>
        <w:t>La dissémination, c’est-à-dire la transmission de gènes ou de transgènes, se fait en général par le pollen. On ne peut donc attaquer un agriculteur pour violation de brevet, s’il a, suite à une dissémination, cultivé des graines ou des plantes brevetées.</w:t>
      </w:r>
    </w:p>
    <w:p w:rsidR="00E7711B" w:rsidRPr="00A15424" w:rsidRDefault="00E7711B" w:rsidP="00E7711B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  <w:lang w:eastAsia="en-US" w:bidi="x-none"/>
        </w:rPr>
      </w:pPr>
    </w:p>
    <w:p w:rsidR="00A11268" w:rsidRPr="00E7711B" w:rsidRDefault="00E7711B" w:rsidP="00E7711B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  <w:lang w:eastAsia="en-US" w:bidi="x-none"/>
        </w:rPr>
      </w:pPr>
      <w:r w:rsidRPr="00A15424">
        <w:rPr>
          <w:rFonts w:ascii="Arial" w:hAnsi="Arial"/>
          <w:sz w:val="22"/>
          <w:szCs w:val="20"/>
          <w:lang w:eastAsia="en-US" w:bidi="x-none"/>
        </w:rPr>
        <w:t xml:space="preserve">Dans tous ces cas où l’agriculteur n’a pas </w:t>
      </w:r>
      <w:r>
        <w:rPr>
          <w:rFonts w:ascii="Arial" w:hAnsi="Arial"/>
          <w:sz w:val="22"/>
          <w:szCs w:val="20"/>
          <w:lang w:eastAsia="en-US" w:bidi="x-none"/>
        </w:rPr>
        <w:t>d’em</w:t>
      </w:r>
      <w:r w:rsidRPr="00A15424">
        <w:rPr>
          <w:rFonts w:ascii="Arial" w:hAnsi="Arial"/>
          <w:sz w:val="22"/>
          <w:szCs w:val="20"/>
          <w:lang w:eastAsia="en-US" w:bidi="x-none"/>
        </w:rPr>
        <w:t>prise sur les circonstances, il doit être protégé contre les récl</w:t>
      </w:r>
      <w:r>
        <w:rPr>
          <w:rFonts w:ascii="Arial" w:hAnsi="Arial"/>
          <w:sz w:val="22"/>
          <w:szCs w:val="20"/>
          <w:lang w:eastAsia="en-US" w:bidi="x-none"/>
        </w:rPr>
        <w:t xml:space="preserve">amations du titulaire du brevet. </w:t>
      </w:r>
    </w:p>
    <w:sectPr w:rsidR="00A11268" w:rsidRPr="00E7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8C153C"/>
    <w:rsid w:val="00910118"/>
    <w:rsid w:val="00A11268"/>
    <w:rsid w:val="00A81E65"/>
    <w:rsid w:val="00E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298A1DC-2C94-4415-855A-78CFD526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11B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B44B733-15EB-4F54-BEEA-6F0819E6DC4F}"/>
</file>

<file path=customXml/itemProps2.xml><?xml version="1.0" encoding="utf-8"?>
<ds:datastoreItem xmlns:ds="http://schemas.openxmlformats.org/officeDocument/2006/customXml" ds:itemID="{BB24698E-9B8F-4E33-A11F-424E33623B41}"/>
</file>

<file path=customXml/itemProps3.xml><?xml version="1.0" encoding="utf-8"?>
<ds:datastoreItem xmlns:ds="http://schemas.openxmlformats.org/officeDocument/2006/customXml" ds:itemID="{9AB830CD-E192-4FC1-ABDE-36EC85B8B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résumé, la disposition de la proposition de loi sous rubrique vise à exclure des effets du brevet la matière biologique bre</vt:lpstr>
    </vt:vector>
  </TitlesOfParts>
  <Company>Chambre des Députés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