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D79" w:rsidRPr="002949EC" w:rsidRDefault="00592DBC" w:rsidP="00E65D79">
      <w:pPr>
        <w:jc w:val="center"/>
        <w:rPr>
          <w:rFonts w:ascii="Arial" w:hAnsi="Arial" w:cs="Arial"/>
          <w:b/>
        </w:rPr>
      </w:pPr>
      <w:bookmarkStart w:id="0" w:name="_GoBack"/>
      <w:bookmarkEnd w:id="0"/>
      <w:r w:rsidRPr="00E65D79">
        <w:rPr>
          <w:rFonts w:ascii="Arial" w:hAnsi="Arial" w:cs="Arial"/>
          <w:b/>
          <w:sz w:val="28"/>
          <w:szCs w:val="28"/>
        </w:rPr>
        <w:t xml:space="preserve">N° </w:t>
      </w:r>
      <w:r w:rsidR="0052757A" w:rsidRPr="00E65D79">
        <w:rPr>
          <w:rFonts w:ascii="Arial" w:hAnsi="Arial" w:cs="Arial"/>
          <w:b/>
          <w:sz w:val="28"/>
          <w:szCs w:val="28"/>
        </w:rPr>
        <w:t>5673</w:t>
      </w:r>
      <w:r w:rsidR="00E65D79" w:rsidRPr="00E65D79">
        <w:rPr>
          <w:rFonts w:ascii="Arial" w:hAnsi="Arial" w:cs="Arial"/>
          <w:b/>
        </w:rPr>
        <w:t xml:space="preserve"> </w:t>
      </w:r>
      <w:r w:rsidR="00E65D79" w:rsidRPr="002949EC">
        <w:rPr>
          <w:rFonts w:ascii="Arial" w:hAnsi="Arial" w:cs="Arial"/>
          <w:b/>
        </w:rPr>
        <w:t>PROPOSITION DE REVISION</w:t>
      </w:r>
    </w:p>
    <w:p w:rsidR="00592DBC" w:rsidRPr="00E65D79" w:rsidRDefault="00E65D79" w:rsidP="00592DBC">
      <w:pPr>
        <w:jc w:val="center"/>
        <w:rPr>
          <w:rFonts w:ascii="Arial" w:hAnsi="Arial" w:cs="Arial"/>
          <w:b/>
        </w:rPr>
      </w:pPr>
      <w:r w:rsidRPr="00BC4E30">
        <w:rPr>
          <w:rFonts w:ascii="Arial" w:hAnsi="Arial" w:cs="Arial"/>
          <w:b/>
        </w:rPr>
        <w:t>portant création d’un article 32bis nouveau de la Constitution</w:t>
      </w:r>
    </w:p>
    <w:p w:rsidR="00255463" w:rsidRPr="00E65D79" w:rsidRDefault="00255463" w:rsidP="006C0DA4">
      <w:pPr>
        <w:jc w:val="center"/>
        <w:rPr>
          <w:rFonts w:ascii="Arial" w:hAnsi="Arial" w:cs="Arial"/>
          <w:b/>
          <w:sz w:val="28"/>
          <w:szCs w:val="28"/>
        </w:rPr>
      </w:pPr>
    </w:p>
    <w:p w:rsidR="00E65D79" w:rsidRPr="00E65D79" w:rsidRDefault="00E65D79" w:rsidP="00E65D79">
      <w:pPr>
        <w:jc w:val="center"/>
        <w:rPr>
          <w:rFonts w:ascii="Arial" w:hAnsi="Arial" w:cs="Arial"/>
          <w:b/>
          <w:sz w:val="28"/>
          <w:szCs w:val="28"/>
        </w:rPr>
      </w:pPr>
      <w:r w:rsidRPr="00E65D79">
        <w:rPr>
          <w:rFonts w:ascii="Arial" w:hAnsi="Arial" w:cs="Arial"/>
          <w:b/>
          <w:sz w:val="28"/>
          <w:szCs w:val="28"/>
        </w:rPr>
        <w:t>PROPOSITION DE REVISION</w:t>
      </w:r>
    </w:p>
    <w:p w:rsidR="00E65D79" w:rsidRPr="00E65D79" w:rsidRDefault="00E65D79" w:rsidP="00E65D79">
      <w:pPr>
        <w:jc w:val="center"/>
        <w:rPr>
          <w:rFonts w:ascii="Arial" w:hAnsi="Arial" w:cs="Arial"/>
          <w:b/>
          <w:sz w:val="28"/>
          <w:szCs w:val="28"/>
        </w:rPr>
      </w:pPr>
      <w:r w:rsidRPr="00E65D79">
        <w:rPr>
          <w:rFonts w:ascii="Arial" w:hAnsi="Arial" w:cs="Arial"/>
          <w:b/>
          <w:sz w:val="28"/>
          <w:szCs w:val="28"/>
        </w:rPr>
        <w:t>portant création d’un article 32bis nouveau de la Constitution</w:t>
      </w:r>
    </w:p>
    <w:p w:rsidR="006C0DA4" w:rsidRPr="00E65D79" w:rsidRDefault="006C0DA4" w:rsidP="006C0DA4">
      <w:pPr>
        <w:pBdr>
          <w:bottom w:val="single" w:sz="12" w:space="1" w:color="auto"/>
        </w:pBdr>
        <w:jc w:val="center"/>
        <w:rPr>
          <w:rFonts w:ascii="Arial" w:hAnsi="Arial" w:cs="Arial"/>
          <w:sz w:val="22"/>
          <w:szCs w:val="22"/>
        </w:rPr>
      </w:pPr>
    </w:p>
    <w:p w:rsidR="00E65D79" w:rsidRPr="00E65D79" w:rsidRDefault="00E65D79" w:rsidP="006C0DA4">
      <w:pPr>
        <w:jc w:val="both"/>
        <w:rPr>
          <w:rFonts w:ascii="Arial" w:hAnsi="Arial" w:cs="Arial"/>
          <w:sz w:val="22"/>
          <w:szCs w:val="22"/>
        </w:rPr>
      </w:pPr>
    </w:p>
    <w:p w:rsidR="00255463" w:rsidRPr="00E65D79" w:rsidRDefault="00255463" w:rsidP="00255463">
      <w:pPr>
        <w:jc w:val="center"/>
        <w:rPr>
          <w:rFonts w:ascii="Arial" w:hAnsi="Arial" w:cs="Arial"/>
          <w:b/>
          <w:sz w:val="22"/>
          <w:szCs w:val="22"/>
          <w:u w:val="single"/>
        </w:rPr>
      </w:pPr>
      <w:r w:rsidRPr="00E65D79">
        <w:rPr>
          <w:rFonts w:ascii="Arial" w:hAnsi="Arial" w:cs="Arial"/>
          <w:b/>
          <w:sz w:val="22"/>
          <w:szCs w:val="22"/>
          <w:u w:val="single"/>
        </w:rPr>
        <w:t>Résumé</w:t>
      </w:r>
    </w:p>
    <w:p w:rsidR="006C0DA4" w:rsidRDefault="006C0DA4" w:rsidP="006C0DA4">
      <w:pPr>
        <w:jc w:val="both"/>
        <w:rPr>
          <w:rFonts w:ascii="Arial" w:hAnsi="Arial" w:cs="Arial"/>
          <w:sz w:val="22"/>
          <w:szCs w:val="22"/>
        </w:rPr>
      </w:pPr>
    </w:p>
    <w:p w:rsidR="00E65D79" w:rsidRPr="00E65D79" w:rsidRDefault="00E65D79" w:rsidP="006C0DA4">
      <w:pPr>
        <w:jc w:val="both"/>
        <w:rPr>
          <w:rFonts w:ascii="Arial" w:hAnsi="Arial" w:cs="Arial"/>
          <w:sz w:val="22"/>
          <w:szCs w:val="22"/>
        </w:rPr>
      </w:pPr>
    </w:p>
    <w:p w:rsidR="00E65D79" w:rsidRPr="00E65D79" w:rsidRDefault="00E65D79" w:rsidP="00E65D79">
      <w:pPr>
        <w:jc w:val="both"/>
        <w:rPr>
          <w:rFonts w:ascii="Arial" w:hAnsi="Arial" w:cs="Arial"/>
          <w:sz w:val="22"/>
          <w:szCs w:val="22"/>
        </w:rPr>
      </w:pPr>
      <w:r w:rsidRPr="00E65D79">
        <w:rPr>
          <w:rFonts w:ascii="Arial" w:hAnsi="Arial" w:cs="Arial"/>
          <w:sz w:val="22"/>
          <w:szCs w:val="22"/>
        </w:rPr>
        <w:t>La proposition de révision sous examen est l’expression de la volonté politique de moderniser le texte de la Constitution en le mettant en concordance avec la pratique institutionnelle. A aucun moment de son histoire constitutionnelle la Charte fondamentale du pays n’a mentionné la mission, voire l’existence des partis politiques.</w:t>
      </w:r>
    </w:p>
    <w:p w:rsidR="00E65D79" w:rsidRPr="00E65D79" w:rsidRDefault="00E65D79" w:rsidP="00E65D79">
      <w:pPr>
        <w:jc w:val="both"/>
        <w:rPr>
          <w:rFonts w:ascii="Arial" w:hAnsi="Arial" w:cs="Arial"/>
          <w:sz w:val="22"/>
          <w:szCs w:val="22"/>
        </w:rPr>
      </w:pPr>
    </w:p>
    <w:p w:rsidR="00E65D79" w:rsidRPr="00E65D79" w:rsidRDefault="00E65D79" w:rsidP="00E65D79">
      <w:pPr>
        <w:jc w:val="both"/>
        <w:rPr>
          <w:rFonts w:ascii="Arial" w:hAnsi="Arial" w:cs="Arial"/>
          <w:sz w:val="22"/>
          <w:szCs w:val="22"/>
        </w:rPr>
      </w:pPr>
      <w:r w:rsidRPr="00E65D79">
        <w:rPr>
          <w:rFonts w:ascii="Arial" w:hAnsi="Arial" w:cs="Arial"/>
          <w:sz w:val="22"/>
          <w:szCs w:val="22"/>
        </w:rPr>
        <w:t>Si la Constitution consacre son chapitre IV à la Chambre des Députés, elle se borne à en définir le régime électoral applicable sans référence quelconque aux partis ou groupes parlementaires.</w:t>
      </w:r>
    </w:p>
    <w:p w:rsidR="00E65D79" w:rsidRPr="00E65D79" w:rsidRDefault="00E65D79" w:rsidP="00E65D79">
      <w:pPr>
        <w:jc w:val="both"/>
        <w:rPr>
          <w:rFonts w:ascii="Arial" w:hAnsi="Arial" w:cs="Arial"/>
          <w:sz w:val="22"/>
          <w:szCs w:val="22"/>
        </w:rPr>
      </w:pPr>
    </w:p>
    <w:p w:rsidR="00E65D79" w:rsidRPr="00E65D79" w:rsidRDefault="00E65D79" w:rsidP="00E65D79">
      <w:pPr>
        <w:jc w:val="both"/>
        <w:rPr>
          <w:rFonts w:ascii="Arial" w:hAnsi="Arial" w:cs="Arial"/>
          <w:sz w:val="22"/>
          <w:szCs w:val="22"/>
        </w:rPr>
      </w:pPr>
      <w:r w:rsidRPr="00E65D79">
        <w:rPr>
          <w:rFonts w:ascii="Arial" w:hAnsi="Arial" w:cs="Arial"/>
          <w:sz w:val="22"/>
          <w:szCs w:val="22"/>
        </w:rPr>
        <w:t>La réalité des partis politiques et leur implication dans le fonctionnement des institutions politiques sont complètement passées sous silence dans le texte de la Constitution. Qu’il s’agisse de l’élection et du fonctionnement du Parlement ou de la procédure de désignation du Gouvernement, la Constitution ne fait aucune mention du rôle pourtant non négligeable des partis dans la vie des institutions.</w:t>
      </w:r>
    </w:p>
    <w:p w:rsidR="00E65D79" w:rsidRPr="00E65D79" w:rsidRDefault="00E65D79" w:rsidP="00E65D79">
      <w:pPr>
        <w:jc w:val="both"/>
        <w:rPr>
          <w:rFonts w:ascii="Arial" w:hAnsi="Arial" w:cs="Arial"/>
          <w:sz w:val="22"/>
          <w:szCs w:val="22"/>
        </w:rPr>
      </w:pPr>
    </w:p>
    <w:p w:rsidR="00E65D79" w:rsidRPr="00E65D79" w:rsidRDefault="00E65D79" w:rsidP="00E65D79">
      <w:pPr>
        <w:jc w:val="both"/>
        <w:rPr>
          <w:rFonts w:ascii="Arial" w:hAnsi="Arial" w:cs="Arial"/>
          <w:sz w:val="22"/>
          <w:szCs w:val="22"/>
        </w:rPr>
      </w:pPr>
      <w:r w:rsidRPr="00E65D79">
        <w:rPr>
          <w:rFonts w:ascii="Arial" w:hAnsi="Arial" w:cs="Arial"/>
          <w:sz w:val="22"/>
          <w:szCs w:val="22"/>
        </w:rPr>
        <w:t>Contrairement à un certain nombre d’autres démocraties européennes, le Luxembourg a longtemps hésité à reconnaître l’existence et la fonction des partis politiques dans un régime de démocratie représentative.</w:t>
      </w:r>
    </w:p>
    <w:p w:rsidR="00E65D79" w:rsidRPr="00E65D79" w:rsidRDefault="00E65D79" w:rsidP="00E65D79">
      <w:pPr>
        <w:jc w:val="both"/>
        <w:rPr>
          <w:rFonts w:ascii="Arial" w:hAnsi="Arial" w:cs="Arial"/>
          <w:sz w:val="22"/>
          <w:szCs w:val="22"/>
        </w:rPr>
      </w:pPr>
    </w:p>
    <w:p w:rsidR="00E65D79" w:rsidRPr="00E65D79" w:rsidRDefault="00E65D79" w:rsidP="00E65D79">
      <w:pPr>
        <w:jc w:val="both"/>
        <w:rPr>
          <w:rFonts w:ascii="Arial" w:hAnsi="Arial" w:cs="Arial"/>
          <w:sz w:val="22"/>
          <w:szCs w:val="22"/>
        </w:rPr>
      </w:pPr>
      <w:r w:rsidRPr="00E65D79">
        <w:rPr>
          <w:rFonts w:ascii="Arial" w:hAnsi="Arial" w:cs="Arial"/>
          <w:sz w:val="22"/>
          <w:szCs w:val="22"/>
        </w:rPr>
        <w:t>Cette consécration légale n’est intervenue qu’en 1999 à travers une loi introduisant le remboursement partiel des frais des campagnes électorales pour les élections législatives et européennes.</w:t>
      </w:r>
    </w:p>
    <w:p w:rsidR="00E65D79" w:rsidRPr="00E65D79" w:rsidRDefault="00E65D79" w:rsidP="00E65D79">
      <w:pPr>
        <w:jc w:val="both"/>
        <w:rPr>
          <w:rFonts w:ascii="Arial" w:hAnsi="Arial" w:cs="Arial"/>
          <w:sz w:val="22"/>
          <w:szCs w:val="22"/>
        </w:rPr>
      </w:pPr>
    </w:p>
    <w:p w:rsidR="00E65D79" w:rsidRPr="00E65D79" w:rsidRDefault="00E65D79" w:rsidP="00E65D79">
      <w:pPr>
        <w:jc w:val="both"/>
        <w:rPr>
          <w:rFonts w:ascii="Arial" w:hAnsi="Arial" w:cs="Arial"/>
          <w:sz w:val="22"/>
          <w:szCs w:val="22"/>
        </w:rPr>
      </w:pPr>
      <w:r w:rsidRPr="00E65D79">
        <w:rPr>
          <w:rFonts w:ascii="Arial" w:hAnsi="Arial" w:cs="Arial"/>
          <w:sz w:val="22"/>
          <w:szCs w:val="22"/>
        </w:rPr>
        <w:t>Depuis longtemps, le Règlement de la Chambre des Députés pris en vertu de l’article 70 de la Constitution reconnaît l’existence des groupes politiques sans se référer pourtant expressément aux partis. Notre droit électoral continue de ne mentionner que les candidats et les listes de candidats. L’ouvrage de référence en matière de droit constitutionnel et de droit administratif au Luxembourg « L’Etat luxembourgeois » de Pierre Majerus ne contient la moindre référence aux partis politiques.</w:t>
      </w:r>
    </w:p>
    <w:p w:rsidR="00E65D79" w:rsidRPr="00E65D79" w:rsidRDefault="00E65D79" w:rsidP="00E65D79">
      <w:pPr>
        <w:jc w:val="both"/>
        <w:rPr>
          <w:rFonts w:ascii="Arial" w:hAnsi="Arial" w:cs="Arial"/>
          <w:sz w:val="22"/>
          <w:szCs w:val="22"/>
        </w:rPr>
      </w:pPr>
    </w:p>
    <w:p w:rsidR="00E65D79" w:rsidRPr="00E65D79" w:rsidRDefault="00E65D79" w:rsidP="00E65D79">
      <w:pPr>
        <w:jc w:val="both"/>
        <w:rPr>
          <w:rFonts w:ascii="Arial" w:hAnsi="Arial" w:cs="Arial"/>
          <w:sz w:val="22"/>
          <w:szCs w:val="22"/>
        </w:rPr>
      </w:pPr>
      <w:r w:rsidRPr="00E65D79">
        <w:rPr>
          <w:rFonts w:ascii="Arial" w:hAnsi="Arial" w:cs="Arial"/>
          <w:sz w:val="22"/>
          <w:szCs w:val="22"/>
        </w:rPr>
        <w:t>Il y a lieu de relever une exception notable à cette mise à l’écart des partis dans notre droit public : une proposition de loi déposée le 13 mars 2007 (cf. document parlementaire n° 5700) tend à réglementer le financement des partis politiques.</w:t>
      </w:r>
    </w:p>
    <w:p w:rsidR="00E65D79" w:rsidRPr="00E65D79" w:rsidRDefault="00E65D79" w:rsidP="00E65D79">
      <w:pPr>
        <w:jc w:val="both"/>
        <w:rPr>
          <w:rFonts w:ascii="Arial" w:hAnsi="Arial" w:cs="Arial"/>
          <w:sz w:val="22"/>
          <w:szCs w:val="22"/>
        </w:rPr>
      </w:pPr>
    </w:p>
    <w:p w:rsidR="00E65D79" w:rsidRPr="00E65D79" w:rsidRDefault="00E65D79" w:rsidP="00E65D79">
      <w:pPr>
        <w:jc w:val="both"/>
        <w:rPr>
          <w:rFonts w:ascii="Arial" w:hAnsi="Arial" w:cs="Arial"/>
          <w:sz w:val="22"/>
          <w:szCs w:val="22"/>
        </w:rPr>
      </w:pPr>
      <w:r w:rsidRPr="00E65D79">
        <w:rPr>
          <w:rFonts w:ascii="Arial" w:hAnsi="Arial" w:cs="Arial"/>
          <w:sz w:val="22"/>
          <w:szCs w:val="22"/>
        </w:rPr>
        <w:t>Quelques années auparavant, le 24 janvier 2004 avait été déposée une proposition de loi relative aux partis politiques et portant modification de la loi du 12 décembre 1967 modifiée concernant l’impôt sur le revenu.</w:t>
      </w:r>
    </w:p>
    <w:p w:rsidR="00E65D79" w:rsidRPr="00E65D79" w:rsidRDefault="00E65D79" w:rsidP="00E65D79">
      <w:pPr>
        <w:jc w:val="both"/>
        <w:rPr>
          <w:rFonts w:ascii="Arial" w:hAnsi="Arial" w:cs="Arial"/>
          <w:sz w:val="22"/>
          <w:szCs w:val="22"/>
        </w:rPr>
      </w:pPr>
    </w:p>
    <w:p w:rsidR="00E65D79" w:rsidRPr="00E65D79" w:rsidRDefault="00E65D79" w:rsidP="00E65D79">
      <w:pPr>
        <w:jc w:val="both"/>
        <w:rPr>
          <w:rFonts w:ascii="Arial" w:hAnsi="Arial" w:cs="Arial"/>
          <w:sz w:val="22"/>
          <w:szCs w:val="22"/>
        </w:rPr>
      </w:pPr>
      <w:r w:rsidRPr="00E65D79">
        <w:rPr>
          <w:rFonts w:ascii="Arial" w:hAnsi="Arial" w:cs="Arial"/>
          <w:sz w:val="22"/>
          <w:szCs w:val="22"/>
        </w:rPr>
        <w:t xml:space="preserve">Cent ans après leur première apparition au Luxembourg, les partis politiques, longtemps reconnus et étudiés par la science politique, sont sur le point de faire leur entrée dans notre droit constitutionnel. </w:t>
      </w:r>
    </w:p>
    <w:p w:rsidR="00E65D79" w:rsidRPr="00E65D79" w:rsidRDefault="00E65D79" w:rsidP="00E65D79">
      <w:pPr>
        <w:jc w:val="both"/>
        <w:rPr>
          <w:rFonts w:ascii="Arial" w:hAnsi="Arial" w:cs="Arial"/>
          <w:sz w:val="22"/>
          <w:szCs w:val="22"/>
        </w:rPr>
      </w:pPr>
    </w:p>
    <w:p w:rsidR="00E65D79" w:rsidRPr="00E65D79" w:rsidRDefault="00E65D79" w:rsidP="00E65D79">
      <w:pPr>
        <w:jc w:val="both"/>
        <w:rPr>
          <w:rFonts w:ascii="Arial" w:hAnsi="Arial" w:cs="Arial"/>
          <w:sz w:val="22"/>
          <w:szCs w:val="22"/>
        </w:rPr>
      </w:pPr>
      <w:r w:rsidRPr="00E65D79">
        <w:rPr>
          <w:rFonts w:ascii="Arial" w:hAnsi="Arial" w:cs="Arial"/>
          <w:sz w:val="22"/>
          <w:szCs w:val="22"/>
        </w:rPr>
        <w:lastRenderedPageBreak/>
        <w:t>« </w:t>
      </w:r>
      <w:r w:rsidRPr="00E65D79">
        <w:rPr>
          <w:rFonts w:ascii="Arial" w:hAnsi="Arial" w:cs="Arial"/>
          <w:i/>
          <w:sz w:val="22"/>
          <w:szCs w:val="22"/>
        </w:rPr>
        <w:t>Un parti politique est une association d’individus, plus ou moins nombreux et plus ou moins organisés, qui a pour objet d’exprimer les opinions, les aspirations et les préférences politiques de ses adhérents et sympathisants et de leur permettre une participation effective à l’exercice de pouvoir</w:t>
      </w:r>
      <w:r w:rsidRPr="00E65D79">
        <w:rPr>
          <w:rFonts w:ascii="Arial" w:hAnsi="Arial" w:cs="Arial"/>
          <w:sz w:val="22"/>
          <w:szCs w:val="22"/>
        </w:rPr>
        <w:t xml:space="preserve"> » (Charles Cadoux, </w:t>
      </w:r>
      <w:r w:rsidRPr="00E65D79">
        <w:rPr>
          <w:rFonts w:ascii="Arial" w:hAnsi="Arial" w:cs="Arial"/>
          <w:bCs/>
          <w:sz w:val="22"/>
          <w:szCs w:val="22"/>
        </w:rPr>
        <w:t xml:space="preserve">Droit constitutionnel et institutions politiques, tome 1: Théorie générale des institutions politiques, </w:t>
      </w:r>
      <w:r w:rsidRPr="00E65D79">
        <w:rPr>
          <w:rFonts w:ascii="Arial" w:hAnsi="Arial" w:cs="Arial"/>
          <w:sz w:val="22"/>
          <w:szCs w:val="22"/>
        </w:rPr>
        <w:t>Editions Cujas, 1980).</w:t>
      </w:r>
    </w:p>
    <w:p w:rsidR="00E65D79" w:rsidRPr="00E65D79" w:rsidRDefault="00E65D79" w:rsidP="00E65D79">
      <w:pPr>
        <w:jc w:val="both"/>
        <w:rPr>
          <w:rFonts w:ascii="Arial" w:hAnsi="Arial" w:cs="Arial"/>
          <w:sz w:val="22"/>
          <w:szCs w:val="22"/>
        </w:rPr>
      </w:pPr>
    </w:p>
    <w:p w:rsidR="00E65D79" w:rsidRPr="00E65D79" w:rsidRDefault="00E65D79" w:rsidP="00E65D79">
      <w:pPr>
        <w:jc w:val="both"/>
        <w:rPr>
          <w:rFonts w:ascii="Arial" w:hAnsi="Arial" w:cs="Arial"/>
          <w:sz w:val="22"/>
          <w:szCs w:val="22"/>
        </w:rPr>
      </w:pPr>
      <w:r w:rsidRPr="00E65D79">
        <w:rPr>
          <w:rFonts w:ascii="Arial" w:hAnsi="Arial" w:cs="Arial"/>
          <w:sz w:val="22"/>
          <w:szCs w:val="22"/>
        </w:rPr>
        <w:t>La participation du citoyen à l’exercice ne peut se limiter au vote lors des élections. Il est impérieux qu’un contact permanent soit établi entre gouvernants et gouvernés. Les partis politiques cherchent généralement à établir ce lien entre le pouvoir et le citoyen isolé. Ils constituent un corps intermédiaire, des relais indispensables pour le bon fonctionnement d’une démocratie représentative.</w:t>
      </w:r>
    </w:p>
    <w:p w:rsidR="00E65D79" w:rsidRPr="00E65D79" w:rsidRDefault="00E65D79" w:rsidP="00E65D79">
      <w:pPr>
        <w:jc w:val="both"/>
        <w:rPr>
          <w:rFonts w:ascii="Arial" w:hAnsi="Arial" w:cs="Arial"/>
          <w:sz w:val="22"/>
          <w:szCs w:val="22"/>
        </w:rPr>
      </w:pPr>
    </w:p>
    <w:p w:rsidR="00E65D79" w:rsidRPr="00E65D79" w:rsidRDefault="00E65D79" w:rsidP="00E65D79">
      <w:pPr>
        <w:jc w:val="both"/>
        <w:rPr>
          <w:rFonts w:ascii="Arial" w:hAnsi="Arial" w:cs="Arial"/>
          <w:sz w:val="22"/>
          <w:szCs w:val="22"/>
        </w:rPr>
      </w:pPr>
      <w:r w:rsidRPr="00E65D79">
        <w:rPr>
          <w:rFonts w:ascii="Arial" w:hAnsi="Arial" w:cs="Arial"/>
          <w:sz w:val="22"/>
          <w:szCs w:val="22"/>
        </w:rPr>
        <w:t>La création des partis est intimement liée à celui du régime démocratique. Dans sa phase initiale elle est largement fonction de l’extension du suffrage populaire et des prérogatives du parlement.</w:t>
      </w:r>
    </w:p>
    <w:p w:rsidR="00E65D79" w:rsidRPr="00E65D79" w:rsidRDefault="00E65D79" w:rsidP="00E65D79">
      <w:pPr>
        <w:jc w:val="both"/>
        <w:rPr>
          <w:rFonts w:ascii="Arial" w:hAnsi="Arial" w:cs="Arial"/>
          <w:sz w:val="22"/>
          <w:szCs w:val="22"/>
        </w:rPr>
      </w:pPr>
    </w:p>
    <w:p w:rsidR="00E65D79" w:rsidRPr="00E65D79" w:rsidRDefault="00E65D79" w:rsidP="00E65D79">
      <w:pPr>
        <w:jc w:val="both"/>
        <w:rPr>
          <w:rFonts w:ascii="Arial" w:hAnsi="Arial" w:cs="Arial"/>
          <w:sz w:val="22"/>
          <w:szCs w:val="22"/>
        </w:rPr>
      </w:pPr>
      <w:r w:rsidRPr="00E65D79">
        <w:rPr>
          <w:rFonts w:ascii="Arial" w:hAnsi="Arial" w:cs="Arial"/>
          <w:sz w:val="22"/>
          <w:szCs w:val="22"/>
        </w:rPr>
        <w:t>Comme l’a écrit le Professeur Maurice Duverger dans son ouvrage de référence sur les partis politiques (« Les partis politiques » Librairie A. Collin, Paris, 1976) : « </w:t>
      </w:r>
      <w:r w:rsidRPr="00E65D79">
        <w:rPr>
          <w:rFonts w:ascii="Arial" w:hAnsi="Arial" w:cs="Arial"/>
          <w:i/>
          <w:sz w:val="22"/>
          <w:szCs w:val="22"/>
        </w:rPr>
        <w:t>Plus les assemblées politiques voient grandir leur fonction et leur indépendance, plus leurs membres ressentent le besoin de se regrouper par affinités afin d’agir de concert ; plus le droit de vote s’étend et se multiplie, plus il devient nécessaire d’encadrer les électeurs par des unités capables de faire connaître les candidats et de canaliser les suffrages dans leur direction</w:t>
      </w:r>
      <w:r w:rsidRPr="00E65D79">
        <w:rPr>
          <w:rFonts w:ascii="Arial" w:hAnsi="Arial" w:cs="Arial"/>
          <w:sz w:val="22"/>
          <w:szCs w:val="22"/>
        </w:rPr>
        <w:t> ».</w:t>
      </w:r>
    </w:p>
    <w:p w:rsidR="00E65D79" w:rsidRPr="00E65D79" w:rsidRDefault="00E65D79" w:rsidP="00E65D79">
      <w:pPr>
        <w:jc w:val="both"/>
        <w:rPr>
          <w:rFonts w:ascii="Arial" w:hAnsi="Arial" w:cs="Arial"/>
          <w:sz w:val="22"/>
          <w:szCs w:val="22"/>
        </w:rPr>
      </w:pPr>
    </w:p>
    <w:p w:rsidR="00E65D79" w:rsidRPr="00E65D79" w:rsidRDefault="00E65D79" w:rsidP="00E65D79">
      <w:pPr>
        <w:jc w:val="both"/>
        <w:rPr>
          <w:rFonts w:ascii="Arial" w:hAnsi="Arial" w:cs="Arial"/>
          <w:sz w:val="22"/>
          <w:szCs w:val="22"/>
        </w:rPr>
      </w:pPr>
      <w:r w:rsidRPr="00E65D79">
        <w:rPr>
          <w:rFonts w:ascii="Arial" w:hAnsi="Arial" w:cs="Arial"/>
          <w:sz w:val="22"/>
          <w:szCs w:val="22"/>
        </w:rPr>
        <w:t>Ce mode de formation correspond à la genèse des partis les plus anciens.</w:t>
      </w:r>
    </w:p>
    <w:p w:rsidR="00E65D79" w:rsidRPr="00E65D79" w:rsidRDefault="00E65D79" w:rsidP="00E65D79">
      <w:pPr>
        <w:jc w:val="both"/>
        <w:rPr>
          <w:rFonts w:ascii="Arial" w:hAnsi="Arial" w:cs="Arial"/>
          <w:sz w:val="22"/>
          <w:szCs w:val="22"/>
        </w:rPr>
      </w:pPr>
    </w:p>
    <w:p w:rsidR="00E65D79" w:rsidRPr="00E65D79" w:rsidRDefault="00E65D79" w:rsidP="00E65D79">
      <w:pPr>
        <w:jc w:val="both"/>
        <w:rPr>
          <w:rFonts w:ascii="Arial" w:hAnsi="Arial" w:cs="Arial"/>
          <w:sz w:val="22"/>
          <w:szCs w:val="22"/>
        </w:rPr>
      </w:pPr>
      <w:r w:rsidRPr="00E65D79">
        <w:rPr>
          <w:rFonts w:ascii="Arial" w:hAnsi="Arial" w:cs="Arial"/>
          <w:sz w:val="22"/>
          <w:szCs w:val="22"/>
        </w:rPr>
        <w:t>Au 20</w:t>
      </w:r>
      <w:r w:rsidRPr="00E65D79">
        <w:rPr>
          <w:rFonts w:ascii="Arial" w:hAnsi="Arial" w:cs="Arial"/>
          <w:sz w:val="22"/>
          <w:szCs w:val="22"/>
          <w:vertAlign w:val="superscript"/>
        </w:rPr>
        <w:t>e</w:t>
      </w:r>
      <w:r w:rsidRPr="00E65D79">
        <w:rPr>
          <w:rFonts w:ascii="Arial" w:hAnsi="Arial" w:cs="Arial"/>
          <w:sz w:val="22"/>
          <w:szCs w:val="22"/>
        </w:rPr>
        <w:t xml:space="preserve"> siècle on constate la création de partis d’origine extérieure. « </w:t>
      </w:r>
      <w:r w:rsidRPr="00E65D79">
        <w:rPr>
          <w:rFonts w:ascii="Arial" w:hAnsi="Arial" w:cs="Arial"/>
          <w:i/>
          <w:sz w:val="22"/>
          <w:szCs w:val="22"/>
        </w:rPr>
        <w:t>L’ensemble d’un parti est essentiellement établi par une institution préexistante, dont l’activité propre se situe en dehors des élections et du parlement</w:t>
      </w:r>
      <w:r w:rsidRPr="00E65D79">
        <w:rPr>
          <w:rFonts w:ascii="Arial" w:hAnsi="Arial" w:cs="Arial"/>
          <w:sz w:val="22"/>
          <w:szCs w:val="22"/>
        </w:rPr>
        <w:t> » (M. Duverger, ouvrage précité). Ainsi les syndicats ou des groupements professionnels, des groupements d’intellectuels, les églises, des associations de défense d’intérêts ont été à l’origine de la création de nombreux partis.</w:t>
      </w:r>
    </w:p>
    <w:p w:rsidR="00E65D79" w:rsidRPr="00E65D79" w:rsidRDefault="00E65D79" w:rsidP="00E65D79">
      <w:pPr>
        <w:jc w:val="both"/>
        <w:rPr>
          <w:rFonts w:ascii="Arial" w:hAnsi="Arial" w:cs="Arial"/>
          <w:sz w:val="22"/>
          <w:szCs w:val="22"/>
        </w:rPr>
      </w:pPr>
    </w:p>
    <w:p w:rsidR="00E65D79" w:rsidRPr="00E65D79" w:rsidRDefault="00E65D79" w:rsidP="00E65D79">
      <w:pPr>
        <w:jc w:val="both"/>
        <w:rPr>
          <w:rFonts w:ascii="Arial" w:hAnsi="Arial" w:cs="Arial"/>
          <w:sz w:val="22"/>
          <w:szCs w:val="22"/>
        </w:rPr>
      </w:pPr>
      <w:r w:rsidRPr="00E65D79">
        <w:rPr>
          <w:rFonts w:ascii="Arial" w:hAnsi="Arial" w:cs="Arial"/>
          <w:sz w:val="22"/>
          <w:szCs w:val="22"/>
        </w:rPr>
        <w:t>Au Luxembourg les premiers partis politiques structurés ont été créés lors des premières décennies du 20</w:t>
      </w:r>
      <w:r w:rsidRPr="00E65D79">
        <w:rPr>
          <w:rFonts w:ascii="Arial" w:hAnsi="Arial" w:cs="Arial"/>
          <w:sz w:val="22"/>
          <w:szCs w:val="22"/>
          <w:vertAlign w:val="superscript"/>
        </w:rPr>
        <w:t>e</w:t>
      </w:r>
      <w:r w:rsidRPr="00E65D79">
        <w:rPr>
          <w:rFonts w:ascii="Arial" w:hAnsi="Arial" w:cs="Arial"/>
          <w:sz w:val="22"/>
          <w:szCs w:val="22"/>
        </w:rPr>
        <w:t xml:space="preserve"> siècle. Actuellement cinq partis sont représentés à la Chambre des Députés. Aux élections législatives de 2004 six groupements politiques avaient présenté des listes de candidats dans les quatre circonscriptions électorales.</w:t>
      </w:r>
    </w:p>
    <w:p w:rsidR="006C0DA4" w:rsidRPr="00E65D79" w:rsidRDefault="006C0DA4" w:rsidP="006C0DA4">
      <w:pPr>
        <w:jc w:val="both"/>
        <w:rPr>
          <w:rFonts w:ascii="Arial" w:hAnsi="Arial" w:cs="Arial"/>
          <w:sz w:val="22"/>
          <w:szCs w:val="22"/>
        </w:rPr>
      </w:pPr>
    </w:p>
    <w:sectPr w:rsidR="006C0DA4" w:rsidRPr="00E65D79" w:rsidSect="00E65D79">
      <w:footerReference w:type="even" r:id="rId6"/>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B5C57">
      <w:r>
        <w:separator/>
      </w:r>
    </w:p>
  </w:endnote>
  <w:endnote w:type="continuationSeparator" w:id="0">
    <w:p w:rsidR="00000000" w:rsidRDefault="008B5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D79" w:rsidRDefault="00E65D79" w:rsidP="00E65D7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E65D79" w:rsidRDefault="00E65D79">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D79" w:rsidRDefault="00E65D79" w:rsidP="00E65D7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A86C90">
      <w:rPr>
        <w:rStyle w:val="Numrodepage"/>
        <w:noProof/>
      </w:rPr>
      <w:t>2</w:t>
    </w:r>
    <w:r>
      <w:rPr>
        <w:rStyle w:val="Numrodepage"/>
      </w:rPr>
      <w:fldChar w:fldCharType="end"/>
    </w:r>
  </w:p>
  <w:p w:rsidR="00E65D79" w:rsidRDefault="00E65D7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B5C57">
      <w:r>
        <w:separator/>
      </w:r>
    </w:p>
  </w:footnote>
  <w:footnote w:type="continuationSeparator" w:id="0">
    <w:p w:rsidR="00000000" w:rsidRDefault="008B5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55463"/>
    <w:rsid w:val="0052757A"/>
    <w:rsid w:val="00592DBC"/>
    <w:rsid w:val="006C0DA4"/>
    <w:rsid w:val="008B5C57"/>
    <w:rsid w:val="00A86C90"/>
    <w:rsid w:val="00B12F3E"/>
    <w:rsid w:val="00DE45A4"/>
    <w:rsid w:val="00E65D79"/>
    <w:rsid w:val="00E96A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1EA19232-7DDB-419D-A7B4-12947A51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E65D79"/>
    <w:pPr>
      <w:tabs>
        <w:tab w:val="center" w:pos="4536"/>
        <w:tab w:val="right" w:pos="9072"/>
      </w:tabs>
    </w:pPr>
  </w:style>
  <w:style w:type="character" w:styleId="Numrodepage">
    <w:name w:val="page number"/>
    <w:basedOn w:val="Policepardfaut"/>
    <w:rsid w:val="00E65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DP5673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de la Constitution</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5673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/sftpecos/Dossiers_parlementaires/5673/</WDocsPath>
    <FileSecurityLevel_x0020_ xmlns="84f9a6a8-f2d8-4679-afd4-008cbd8c3661">CHD_Level1_Public</FileSecurityLevel_x0020_>
    <Suffixe_x0020_du_x0020_Numéro_x0020_parlementaire xmlns="84f9a6a8-f2d8-4679-afd4-008cbd8c3661" xsi:nil="true"/>
    <FileClassificationLevel2 xmlns="84f9a6a8-f2d8-4679-afd4-008cbd8c3661" xsi:nil="true"/>
    <TaxCatchAll xmlns="84f9a6a8-f2d8-4679-afd4-008cbd8c3661" xsi:nil="true"/>
  </documentManagement>
</p:properties>
</file>

<file path=customXml/itemProps1.xml><?xml version="1.0" encoding="utf-8"?>
<ds:datastoreItem xmlns:ds="http://schemas.openxmlformats.org/officeDocument/2006/customXml" ds:itemID="{9B4AFC2B-A65C-4718-A852-9108D6995190}"/>
</file>

<file path=customXml/itemProps2.xml><?xml version="1.0" encoding="utf-8"?>
<ds:datastoreItem xmlns:ds="http://schemas.openxmlformats.org/officeDocument/2006/customXml" ds:itemID="{9930AD35-8060-412E-B271-62D20724E5BA}"/>
</file>

<file path=customXml/itemProps3.xml><?xml version="1.0" encoding="utf-8"?>
<ds:datastoreItem xmlns:ds="http://schemas.openxmlformats.org/officeDocument/2006/customXml" ds:itemID="{40593D2C-23E0-4504-AC5A-BB7C24E0B030}"/>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4369</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dc:description/>
  <cp:lastModifiedBy>SYSTEM</cp:lastModifiedBy>
  <cp:revision>2</cp:revision>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