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E18" w:rsidRPr="00492B53" w:rsidRDefault="00C51E9E" w:rsidP="00492B53">
      <w:pPr>
        <w:tabs>
          <w:tab w:val="left" w:pos="4500"/>
        </w:tabs>
        <w:autoSpaceDE w:val="0"/>
        <w:autoSpaceDN w:val="0"/>
        <w:adjustRightInd w:val="0"/>
        <w:jc w:val="center"/>
        <w:rPr>
          <w:b/>
          <w:bCs/>
        </w:rPr>
      </w:pPr>
      <w:bookmarkStart w:id="0" w:name="_GoBack"/>
      <w:bookmarkEnd w:id="0"/>
      <w:r w:rsidRPr="00492B53">
        <w:rPr>
          <w:b/>
          <w:bCs/>
        </w:rPr>
        <w:t>N</w:t>
      </w:r>
      <w:r w:rsidR="009B4E18" w:rsidRPr="00492B53">
        <w:rPr>
          <w:b/>
          <w:bCs/>
          <w:vertAlign w:val="superscript"/>
        </w:rPr>
        <w:t>o</w:t>
      </w:r>
      <w:r w:rsidRPr="00492B53">
        <w:rPr>
          <w:b/>
          <w:bCs/>
        </w:rPr>
        <w:t xml:space="preserve"> 5</w:t>
      </w:r>
      <w:r w:rsidR="00746D09" w:rsidRPr="00492B53">
        <w:rPr>
          <w:b/>
          <w:bCs/>
        </w:rPr>
        <w:t>634</w:t>
      </w:r>
    </w:p>
    <w:p w:rsidR="00C51E9E" w:rsidRPr="00492B53" w:rsidRDefault="00C51E9E" w:rsidP="00492B53">
      <w:pPr>
        <w:autoSpaceDE w:val="0"/>
        <w:autoSpaceDN w:val="0"/>
        <w:adjustRightInd w:val="0"/>
        <w:jc w:val="center"/>
        <w:rPr>
          <w:b/>
          <w:bCs/>
        </w:rPr>
      </w:pPr>
    </w:p>
    <w:p w:rsidR="00C51E9E" w:rsidRPr="00492B53" w:rsidRDefault="00C51E9E" w:rsidP="00492B53">
      <w:pPr>
        <w:autoSpaceDE w:val="0"/>
        <w:autoSpaceDN w:val="0"/>
        <w:adjustRightInd w:val="0"/>
        <w:jc w:val="center"/>
        <w:rPr>
          <w:b/>
          <w:bCs/>
          <w:spacing w:val="76"/>
        </w:rPr>
      </w:pPr>
      <w:r w:rsidRPr="00492B53">
        <w:rPr>
          <w:b/>
          <w:bCs/>
          <w:spacing w:val="76"/>
        </w:rPr>
        <w:t>PROJET DE LOI</w:t>
      </w:r>
    </w:p>
    <w:p w:rsidR="00C51E9E" w:rsidRPr="00492B53" w:rsidRDefault="00C51E9E" w:rsidP="00492B53">
      <w:pPr>
        <w:autoSpaceDE w:val="0"/>
        <w:autoSpaceDN w:val="0"/>
        <w:adjustRightInd w:val="0"/>
        <w:jc w:val="center"/>
        <w:rPr>
          <w:b/>
          <w:bCs/>
        </w:rPr>
      </w:pPr>
    </w:p>
    <w:p w:rsidR="00AE4148" w:rsidRPr="00492B53" w:rsidRDefault="00D12C32" w:rsidP="00492B53">
      <w:pPr>
        <w:autoSpaceDE w:val="0"/>
        <w:autoSpaceDN w:val="0"/>
        <w:adjustRightInd w:val="0"/>
        <w:jc w:val="center"/>
        <w:rPr>
          <w:b/>
          <w:bCs/>
        </w:rPr>
      </w:pPr>
      <w:r w:rsidRPr="00492B53">
        <w:rPr>
          <w:b/>
          <w:bCs/>
        </w:rPr>
        <w:t>portant approbation</w:t>
      </w:r>
      <w:r w:rsidR="004308E5" w:rsidRPr="00492B53">
        <w:rPr>
          <w:b/>
          <w:bCs/>
        </w:rPr>
        <w:t xml:space="preserve"> de l’Accord </w:t>
      </w:r>
      <w:r w:rsidR="00746D09" w:rsidRPr="00492B53">
        <w:rPr>
          <w:b/>
          <w:bCs/>
        </w:rPr>
        <w:t xml:space="preserve">sur l’application de l’article 65 de la Convention sur la délivrance de brevets européens, fait à Londres le 17 octobre 2000 </w:t>
      </w:r>
    </w:p>
    <w:p w:rsidR="00224734" w:rsidRPr="00492B53" w:rsidRDefault="00224734" w:rsidP="00492B53">
      <w:pPr>
        <w:jc w:val="both"/>
      </w:pPr>
    </w:p>
    <w:p w:rsidR="00C43025" w:rsidRPr="00492B53" w:rsidRDefault="00492B53" w:rsidP="00492B53">
      <w:pPr>
        <w:ind w:left="-720" w:firstLine="720"/>
        <w:jc w:val="both"/>
        <w:rPr>
          <w:b/>
          <w:u w:val="single"/>
        </w:rPr>
      </w:pPr>
      <w:r w:rsidRPr="00492B53">
        <w:rPr>
          <w:b/>
          <w:u w:val="single"/>
        </w:rPr>
        <w:t>TRAVAUX PARLEMENTAIRES</w:t>
      </w:r>
    </w:p>
    <w:p w:rsidR="00047C7D" w:rsidRPr="00492B53" w:rsidRDefault="00047C7D" w:rsidP="00492B53">
      <w:pPr>
        <w:jc w:val="both"/>
      </w:pPr>
    </w:p>
    <w:p w:rsidR="00D12C32" w:rsidRPr="00492B53" w:rsidRDefault="00C43025" w:rsidP="00492B53">
      <w:pPr>
        <w:autoSpaceDE w:val="0"/>
        <w:autoSpaceDN w:val="0"/>
        <w:adjustRightInd w:val="0"/>
        <w:jc w:val="both"/>
      </w:pPr>
      <w:r w:rsidRPr="00492B53">
        <w:t>Le</w:t>
      </w:r>
      <w:r w:rsidR="0020359C" w:rsidRPr="00492B53">
        <w:t xml:space="preserve"> </w:t>
      </w:r>
      <w:r w:rsidR="00120CB7" w:rsidRPr="00492B53">
        <w:t xml:space="preserve">projet de loi sous rubrique </w:t>
      </w:r>
      <w:r w:rsidR="00BC45DA" w:rsidRPr="00492B53">
        <w:t>a</w:t>
      </w:r>
      <w:r w:rsidR="00120CB7" w:rsidRPr="00492B53">
        <w:t xml:space="preserve"> été déposé </w:t>
      </w:r>
      <w:r w:rsidRPr="00492B53">
        <w:t xml:space="preserve">par Monsieur le Ministre des Affaires étrangères et de l’Immigration en date du </w:t>
      </w:r>
      <w:r w:rsidR="004308E5" w:rsidRPr="00492B53">
        <w:t>1</w:t>
      </w:r>
      <w:r w:rsidR="00120CB7" w:rsidRPr="00492B53">
        <w:t>7</w:t>
      </w:r>
      <w:r w:rsidRPr="00492B53">
        <w:t xml:space="preserve"> </w:t>
      </w:r>
      <w:r w:rsidR="00120CB7" w:rsidRPr="00492B53">
        <w:t>novembre</w:t>
      </w:r>
      <w:r w:rsidR="008468AE" w:rsidRPr="00492B53">
        <w:t xml:space="preserve"> </w:t>
      </w:r>
      <w:r w:rsidRPr="00492B53">
        <w:t>200</w:t>
      </w:r>
      <w:r w:rsidR="00492B53">
        <w:t xml:space="preserve">6. </w:t>
      </w:r>
      <w:r w:rsidR="00D12C32" w:rsidRPr="00492B53">
        <w:t>L</w:t>
      </w:r>
      <w:r w:rsidR="00BC45DA" w:rsidRPr="00492B53">
        <w:t>’</w:t>
      </w:r>
      <w:r w:rsidR="00D12C32" w:rsidRPr="00492B53">
        <w:t xml:space="preserve">avis du Conseil d’Etat </w:t>
      </w:r>
      <w:r w:rsidR="00BC45DA" w:rsidRPr="00492B53">
        <w:t>est</w:t>
      </w:r>
      <w:r w:rsidR="0020359C" w:rsidRPr="00492B53">
        <w:t xml:space="preserve"> </w:t>
      </w:r>
      <w:r w:rsidR="00D12C32" w:rsidRPr="00492B53">
        <w:t>intervenu le</w:t>
      </w:r>
      <w:r w:rsidR="00120CB7" w:rsidRPr="00492B53">
        <w:t xml:space="preserve"> 22</w:t>
      </w:r>
      <w:r w:rsidR="00D12C32" w:rsidRPr="00492B53">
        <w:t xml:space="preserve"> </w:t>
      </w:r>
      <w:r w:rsidR="004308E5" w:rsidRPr="00492B53">
        <w:t>mai</w:t>
      </w:r>
      <w:r w:rsidR="00D12C32" w:rsidRPr="00492B53">
        <w:t xml:space="preserve"> 200</w:t>
      </w:r>
      <w:r w:rsidR="00AE4148" w:rsidRPr="00492B53">
        <w:t>7</w:t>
      </w:r>
      <w:r w:rsidR="00D12C32" w:rsidRPr="00492B53">
        <w:t xml:space="preserve">. </w:t>
      </w:r>
    </w:p>
    <w:p w:rsidR="00120CB7" w:rsidRPr="00492B53" w:rsidRDefault="00120CB7" w:rsidP="00492B53">
      <w:pPr>
        <w:autoSpaceDE w:val="0"/>
        <w:autoSpaceDN w:val="0"/>
        <w:adjustRightInd w:val="0"/>
        <w:jc w:val="both"/>
      </w:pPr>
    </w:p>
    <w:p w:rsidR="00C43025" w:rsidRPr="00492B53" w:rsidRDefault="00C43025" w:rsidP="00492B53">
      <w:pPr>
        <w:autoSpaceDE w:val="0"/>
        <w:autoSpaceDN w:val="0"/>
        <w:adjustRightInd w:val="0"/>
        <w:jc w:val="both"/>
      </w:pPr>
      <w:r w:rsidRPr="00492B53">
        <w:t>Au cours de sa réunion du</w:t>
      </w:r>
      <w:r w:rsidR="00217B25" w:rsidRPr="00492B53">
        <w:t xml:space="preserve"> </w:t>
      </w:r>
      <w:r w:rsidR="00593E2E" w:rsidRPr="00492B53">
        <w:t>14 juin</w:t>
      </w:r>
      <w:r w:rsidR="00191EE4" w:rsidRPr="00492B53">
        <w:t xml:space="preserve"> </w:t>
      </w:r>
      <w:r w:rsidR="007125CE" w:rsidRPr="00492B53">
        <w:t>200</w:t>
      </w:r>
      <w:r w:rsidR="00AE4148" w:rsidRPr="00492B53">
        <w:t>7</w:t>
      </w:r>
      <w:r w:rsidRPr="00492B53">
        <w:t xml:space="preserve">, la Commission </w:t>
      </w:r>
      <w:r w:rsidR="00496F09" w:rsidRPr="00492B53">
        <w:t xml:space="preserve">de l’Economie, de l’Energie, des Postes et des Sports </w:t>
      </w:r>
      <w:r w:rsidRPr="00492B53">
        <w:t>a nommé M</w:t>
      </w:r>
      <w:r w:rsidR="00217B25" w:rsidRPr="00492B53">
        <w:t xml:space="preserve">. </w:t>
      </w:r>
      <w:r w:rsidR="00120CB7" w:rsidRPr="00492B53">
        <w:t xml:space="preserve">Jos Scheuer </w:t>
      </w:r>
      <w:r w:rsidRPr="00492B53">
        <w:t>rapport</w:t>
      </w:r>
      <w:r w:rsidR="00217B25" w:rsidRPr="00492B53">
        <w:t>eur</w:t>
      </w:r>
      <w:r w:rsidRPr="00492B53">
        <w:t xml:space="preserve"> du projet de loi</w:t>
      </w:r>
      <w:r w:rsidR="00B1137A" w:rsidRPr="00492B53">
        <w:t xml:space="preserve"> sous rubrique</w:t>
      </w:r>
      <w:r w:rsidRPr="00492B53">
        <w:t>.</w:t>
      </w:r>
      <w:r w:rsidR="00492B53">
        <w:t xml:space="preserve"> </w:t>
      </w:r>
      <w:r w:rsidR="00153E6A" w:rsidRPr="00492B53">
        <w:t>Une présentation du projet en commission a eu lieu le 4 juillet 2007.</w:t>
      </w:r>
      <w:r w:rsidR="00492B53">
        <w:t xml:space="preserve"> </w:t>
      </w:r>
      <w:r w:rsidRPr="00492B53">
        <w:t>Le rapport a été adopté par la Commission de</w:t>
      </w:r>
      <w:r w:rsidR="00631431" w:rsidRPr="00492B53">
        <w:t xml:space="preserve"> l’Economie </w:t>
      </w:r>
      <w:r w:rsidR="00B1137A" w:rsidRPr="00492B53">
        <w:t xml:space="preserve">en date du </w:t>
      </w:r>
      <w:r w:rsidR="00496F09" w:rsidRPr="00492B53">
        <w:t xml:space="preserve">9 juillet </w:t>
      </w:r>
      <w:r w:rsidR="00B1137A" w:rsidRPr="00492B53">
        <w:t>200</w:t>
      </w:r>
      <w:r w:rsidR="00AE4148" w:rsidRPr="00492B53">
        <w:t>7</w:t>
      </w:r>
      <w:r w:rsidRPr="00492B53">
        <w:t>.</w:t>
      </w:r>
    </w:p>
    <w:p w:rsidR="00244E1E" w:rsidRPr="00492B53" w:rsidRDefault="00244E1E" w:rsidP="00492B53">
      <w:pPr>
        <w:jc w:val="both"/>
      </w:pPr>
    </w:p>
    <w:p w:rsidR="00492B53" w:rsidRDefault="00492B53" w:rsidP="00492B53">
      <w:pPr>
        <w:ind w:left="-720" w:firstLine="720"/>
        <w:jc w:val="both"/>
      </w:pPr>
    </w:p>
    <w:p w:rsidR="004308E5" w:rsidRPr="00492B53" w:rsidRDefault="00492B53" w:rsidP="00492B53">
      <w:pPr>
        <w:pStyle w:val="NormalWeb1"/>
        <w:spacing w:before="0" w:beforeAutospacing="0" w:after="0" w:afterAutospacing="0"/>
        <w:jc w:val="both"/>
        <w:rPr>
          <w:rFonts w:ascii="Times New Roman" w:hAnsi="Times New Roman"/>
          <w:u w:val="single"/>
        </w:rPr>
      </w:pPr>
      <w:r w:rsidRPr="00492B53">
        <w:rPr>
          <w:rFonts w:ascii="Times New Roman" w:hAnsi="Times New Roman"/>
          <w:u w:val="single"/>
        </w:rPr>
        <w:t>L’</w:t>
      </w:r>
      <w:r w:rsidR="00631431" w:rsidRPr="00492B53">
        <w:rPr>
          <w:rFonts w:ascii="Times New Roman" w:hAnsi="Times New Roman"/>
          <w:u w:val="single"/>
        </w:rPr>
        <w:t xml:space="preserve">Organisation </w:t>
      </w:r>
      <w:r w:rsidR="00A14C29" w:rsidRPr="00492B53">
        <w:rPr>
          <w:rFonts w:ascii="Times New Roman" w:hAnsi="Times New Roman"/>
          <w:u w:val="single"/>
        </w:rPr>
        <w:t>e</w:t>
      </w:r>
      <w:r w:rsidR="00631431" w:rsidRPr="00492B53">
        <w:rPr>
          <w:rFonts w:ascii="Times New Roman" w:hAnsi="Times New Roman"/>
          <w:u w:val="single"/>
        </w:rPr>
        <w:t xml:space="preserve">uropéenne des brevets </w:t>
      </w:r>
      <w:r w:rsidR="00A14C29" w:rsidRPr="00492B53">
        <w:rPr>
          <w:rFonts w:ascii="Times New Roman" w:hAnsi="Times New Roman"/>
          <w:u w:val="single"/>
        </w:rPr>
        <w:t xml:space="preserve"> </w:t>
      </w:r>
    </w:p>
    <w:p w:rsidR="00631431" w:rsidRPr="00492B53" w:rsidRDefault="00631431" w:rsidP="00492B53">
      <w:pPr>
        <w:pStyle w:val="NormalWeb1"/>
        <w:spacing w:before="0" w:beforeAutospacing="0" w:after="0" w:afterAutospacing="0"/>
        <w:jc w:val="both"/>
        <w:rPr>
          <w:rFonts w:ascii="Times New Roman" w:hAnsi="Times New Roman"/>
        </w:rPr>
      </w:pPr>
    </w:p>
    <w:p w:rsidR="005B34DE" w:rsidRPr="00492B53" w:rsidRDefault="00631431" w:rsidP="00492B53">
      <w:pPr>
        <w:pStyle w:val="NormalWeb"/>
        <w:spacing w:before="0" w:beforeAutospacing="0" w:after="0" w:afterAutospacing="0"/>
        <w:jc w:val="both"/>
      </w:pPr>
      <w:r w:rsidRPr="00492B53">
        <w:t>L'Organisation européenne des brevets</w:t>
      </w:r>
      <w:r w:rsidR="00492B53">
        <w:t xml:space="preserve">, </w:t>
      </w:r>
      <w:r w:rsidRPr="00492B53">
        <w:t>organisation intergouvernementale</w:t>
      </w:r>
      <w:r w:rsidR="00025023" w:rsidRPr="00492B53">
        <w:t xml:space="preserve"> établi</w:t>
      </w:r>
      <w:r w:rsidR="00492B53">
        <w:t>e</w:t>
      </w:r>
      <w:r w:rsidR="00025023" w:rsidRPr="00492B53">
        <w:t xml:space="preserve"> à Munich</w:t>
      </w:r>
      <w:r w:rsidR="00492B53">
        <w:t xml:space="preserve">, a </w:t>
      </w:r>
      <w:r w:rsidR="00831F7A" w:rsidRPr="00492B53">
        <w:t xml:space="preserve">été </w:t>
      </w:r>
      <w:r w:rsidRPr="00492B53">
        <w:t>instituée le 7 octobre 1977</w:t>
      </w:r>
      <w:r w:rsidR="00492B53">
        <w:t xml:space="preserve">. Elle </w:t>
      </w:r>
      <w:r w:rsidRPr="00492B53">
        <w:t xml:space="preserve">compte actuellement 32 Etats membres: les </w:t>
      </w:r>
      <w:r w:rsidR="00831F7A" w:rsidRPr="00492B53">
        <w:t xml:space="preserve">27 Etats membres de l’Union européenne, ainsi que la Suisse, l’Islande, le Liechtenstein, Monaco et la Turquie. </w:t>
      </w:r>
      <w:r w:rsidR="000B4FD3" w:rsidRPr="00492B53">
        <w:t>L’O</w:t>
      </w:r>
      <w:r w:rsidR="00025023" w:rsidRPr="00492B53">
        <w:t>rganisation européenne des brevets comprend deux organes: l’Office européen des brevets (OEB) et le Conseil d’administration.</w:t>
      </w:r>
    </w:p>
    <w:p w:rsidR="00492B53" w:rsidRDefault="00492B53" w:rsidP="00492B53">
      <w:pPr>
        <w:autoSpaceDE w:val="0"/>
        <w:autoSpaceDN w:val="0"/>
        <w:adjustRightInd w:val="0"/>
        <w:jc w:val="both"/>
      </w:pPr>
    </w:p>
    <w:p w:rsidR="00492B53" w:rsidRDefault="00492B53" w:rsidP="00492B53">
      <w:pPr>
        <w:autoSpaceDE w:val="0"/>
        <w:autoSpaceDN w:val="0"/>
        <w:adjustRightInd w:val="0"/>
        <w:jc w:val="both"/>
      </w:pPr>
    </w:p>
    <w:p w:rsidR="00492B53" w:rsidRDefault="00492B53" w:rsidP="00492B53">
      <w:pPr>
        <w:autoSpaceDE w:val="0"/>
        <w:autoSpaceDN w:val="0"/>
        <w:adjustRightInd w:val="0"/>
        <w:jc w:val="both"/>
        <w:rPr>
          <w:u w:val="single"/>
        </w:rPr>
      </w:pPr>
      <w:r>
        <w:rPr>
          <w:u w:val="single"/>
        </w:rPr>
        <w:t>Objet du projet de loi sous rubrique</w:t>
      </w:r>
    </w:p>
    <w:p w:rsidR="00492B53" w:rsidRDefault="00492B53" w:rsidP="00492B53">
      <w:pPr>
        <w:autoSpaceDE w:val="0"/>
        <w:autoSpaceDN w:val="0"/>
        <w:adjustRightInd w:val="0"/>
        <w:jc w:val="both"/>
        <w:rPr>
          <w:u w:val="single"/>
        </w:rPr>
      </w:pPr>
    </w:p>
    <w:p w:rsidR="00492B53" w:rsidRPr="00492B53" w:rsidRDefault="00492B53" w:rsidP="00492B53">
      <w:pPr>
        <w:autoSpaceDE w:val="0"/>
        <w:autoSpaceDN w:val="0"/>
        <w:adjustRightInd w:val="0"/>
        <w:jc w:val="both"/>
        <w:rPr>
          <w:bCs/>
        </w:rPr>
      </w:pPr>
      <w:r w:rsidRPr="00492B53">
        <w:t>Le projet porte appro</w:t>
      </w:r>
      <w:r>
        <w:t xml:space="preserve">bation de </w:t>
      </w:r>
      <w:r w:rsidRPr="00492B53">
        <w:rPr>
          <w:bCs/>
        </w:rPr>
        <w:t>l’Accord sur l’application de l’article 65 de la Convention sur la délivrance de brevets européens, fait à Londres le 17 octobre 2000.</w:t>
      </w:r>
    </w:p>
    <w:p w:rsidR="005B34DE" w:rsidRPr="00492B53" w:rsidRDefault="005B34DE" w:rsidP="00492B53">
      <w:pPr>
        <w:pStyle w:val="NormalWeb"/>
        <w:spacing w:before="0" w:beforeAutospacing="0" w:after="0" w:afterAutospacing="0"/>
        <w:jc w:val="both"/>
      </w:pPr>
    </w:p>
    <w:p w:rsidR="00776D99" w:rsidRDefault="00776D99" w:rsidP="00492B53">
      <w:pPr>
        <w:jc w:val="both"/>
      </w:pPr>
      <w:r>
        <w:t>Cet a</w:t>
      </w:r>
      <w:r w:rsidR="00C64CFA" w:rsidRPr="00492B53">
        <w:t xml:space="preserve">ccord vise à rationaliser les exigences en matière de traduction de brevets européens. Actuellement, </w:t>
      </w:r>
      <w:r>
        <w:t>à</w:t>
      </w:r>
      <w:r w:rsidR="00C225E4" w:rsidRPr="00492B53">
        <w:t xml:space="preserve"> l’issue de la procédure de délivrance, le déposant doit faire traduire son brevet dans les langues nationales des Etats dans lesquels il souhaite que son brevet soit en vigueur. En effet, tout Etat contractant a le droit, aux termes de l’article 65, d’exiger une traduction dans sa langue officielle, si celle-ci ne correspond pas à l’une des trois langues de l’article 14. Faute de traduction, l’Etat contractant concerné peut refuser la reconnaissance sur son territoire de tout effet au brevet. L’Accord </w:t>
      </w:r>
      <w:r w:rsidR="00266FF8" w:rsidRPr="00492B53">
        <w:t>prévoit que les Etats parties s’engagent à renoncer à l’exigence du dépôt de traductions des brevets européens dans leur</w:t>
      </w:r>
      <w:r w:rsidR="000B4FD3" w:rsidRPr="00492B53">
        <w:t>s</w:t>
      </w:r>
      <w:r w:rsidR="00266FF8" w:rsidRPr="00492B53">
        <w:t xml:space="preserve"> langue</w:t>
      </w:r>
      <w:r w:rsidR="000B4FD3" w:rsidRPr="00492B53">
        <w:t>s</w:t>
      </w:r>
      <w:r w:rsidR="00266FF8" w:rsidRPr="00492B53">
        <w:t xml:space="preserve"> nationale</w:t>
      </w:r>
      <w:r w:rsidR="000B4FD3" w:rsidRPr="00492B53">
        <w:t>s</w:t>
      </w:r>
      <w:r w:rsidR="00266FF8" w:rsidRPr="00492B53">
        <w:t xml:space="preserve">. </w:t>
      </w:r>
    </w:p>
    <w:p w:rsidR="00776D99" w:rsidRDefault="00776D99" w:rsidP="00492B53">
      <w:pPr>
        <w:jc w:val="both"/>
      </w:pPr>
    </w:p>
    <w:p w:rsidR="00933160" w:rsidRPr="00492B53" w:rsidRDefault="00266FF8" w:rsidP="00492B53">
      <w:pPr>
        <w:jc w:val="both"/>
      </w:pPr>
      <w:r w:rsidRPr="00492B53">
        <w:t>Le Luxembourg n’a jamais requis de la part de titulaires de brevets européens de traduction de ces derniers, si ceux-ci étaient rédigés en langue anglaise. En adhérant à l’Accord, il ne pourra plus à l’avenir changer cette pratique dans un sens plus restrictif. Par contre, d’éventuels titulaires luxembourgeois de brevets européens pourront bénéficier des allégements linguistiques consentis par les autres</w:t>
      </w:r>
      <w:r w:rsidR="0051111F" w:rsidRPr="00492B53">
        <w:t xml:space="preserve"> </w:t>
      </w:r>
      <w:r w:rsidRPr="00492B53">
        <w:t>parties contractantes de la Convention</w:t>
      </w:r>
      <w:r w:rsidR="0051111F" w:rsidRPr="00492B53">
        <w:t xml:space="preserve">. L’Accord de Londres permettrait de diminuer de 30 à 40% le coût de la traduction et de rendre le brevet européen plus compétitif. </w:t>
      </w:r>
    </w:p>
    <w:sectPr w:rsidR="00933160" w:rsidRPr="00492B53" w:rsidSect="001C5EB4">
      <w:footerReference w:type="even" r:id="rId7"/>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3B7" w:rsidRDefault="008623B7">
      <w:r>
        <w:separator/>
      </w:r>
    </w:p>
  </w:endnote>
  <w:endnote w:type="continuationSeparator" w:id="0">
    <w:p w:rsidR="008623B7" w:rsidRDefault="0086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721BT-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B53" w:rsidRDefault="00492B53" w:rsidP="00047C7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492B53" w:rsidRDefault="00492B53">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B53" w:rsidRDefault="00492B53" w:rsidP="00047C7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1958BC">
      <w:rPr>
        <w:rStyle w:val="Numrodepage"/>
        <w:noProof/>
      </w:rPr>
      <w:t>1</w:t>
    </w:r>
    <w:r>
      <w:rPr>
        <w:rStyle w:val="Numrodepage"/>
      </w:rPr>
      <w:fldChar w:fldCharType="end"/>
    </w:r>
  </w:p>
  <w:p w:rsidR="00492B53" w:rsidRDefault="00492B5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3B7" w:rsidRDefault="008623B7">
      <w:r>
        <w:separator/>
      </w:r>
    </w:p>
  </w:footnote>
  <w:footnote w:type="continuationSeparator" w:id="0">
    <w:p w:rsidR="008623B7" w:rsidRDefault="008623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84CDC3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2F57E0"/>
    <w:multiLevelType w:val="hybridMultilevel"/>
    <w:tmpl w:val="10B2CCEE"/>
    <w:lvl w:ilvl="0" w:tplc="56AA500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E5D6E"/>
    <w:multiLevelType w:val="hybridMultilevel"/>
    <w:tmpl w:val="0344B0E6"/>
    <w:lvl w:ilvl="0" w:tplc="35B0F2B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A2C2A"/>
    <w:multiLevelType w:val="hybridMultilevel"/>
    <w:tmpl w:val="1FC0853C"/>
    <w:lvl w:ilvl="0" w:tplc="35B0F2BE">
      <w:numFmt w:val="bullet"/>
      <w:lvlText w:val="-"/>
      <w:lvlJc w:val="left"/>
      <w:pPr>
        <w:tabs>
          <w:tab w:val="num" w:pos="1260"/>
        </w:tabs>
        <w:ind w:left="1260" w:hanging="360"/>
      </w:pPr>
      <w:rPr>
        <w:rFonts w:ascii="Times New Roman" w:eastAsia="Times New Roman" w:hAnsi="Times New Roman"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5AA7341"/>
    <w:multiLevelType w:val="multilevel"/>
    <w:tmpl w:val="1C0C477E"/>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15:restartNumberingAfterBreak="0">
    <w:nsid w:val="369953B8"/>
    <w:multiLevelType w:val="multilevel"/>
    <w:tmpl w:val="1C0C477E"/>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38C479A5"/>
    <w:multiLevelType w:val="hybridMultilevel"/>
    <w:tmpl w:val="91BC5266"/>
    <w:lvl w:ilvl="0" w:tplc="56AA500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D41E6F"/>
    <w:multiLevelType w:val="hybridMultilevel"/>
    <w:tmpl w:val="61FC7304"/>
    <w:lvl w:ilvl="0" w:tplc="6AB051E6">
      <w:start w:val="1"/>
      <w:numFmt w:val="decimal"/>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8" w15:restartNumberingAfterBreak="0">
    <w:nsid w:val="4CCF5B72"/>
    <w:multiLevelType w:val="hybridMultilevel"/>
    <w:tmpl w:val="E90E6CA0"/>
    <w:lvl w:ilvl="0" w:tplc="BA5CF886">
      <w:start w:val="1"/>
      <w:numFmt w:val="lowerLetter"/>
      <w:lvlText w:val="%1)"/>
      <w:lvlJc w:val="left"/>
      <w:pPr>
        <w:tabs>
          <w:tab w:val="num" w:pos="420"/>
        </w:tabs>
        <w:ind w:left="420" w:hanging="360"/>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abstractNum w:abstractNumId="9" w15:restartNumberingAfterBreak="0">
    <w:nsid w:val="6E580677"/>
    <w:multiLevelType w:val="hybridMultilevel"/>
    <w:tmpl w:val="21D083A8"/>
    <w:lvl w:ilvl="0" w:tplc="4AE23EA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73456B20"/>
    <w:multiLevelType w:val="hybridMultilevel"/>
    <w:tmpl w:val="289EB804"/>
    <w:lvl w:ilvl="0" w:tplc="C0309A96">
      <w:start w:val="1"/>
      <w:numFmt w:val="upperRoman"/>
      <w:lvlText w:val="%1."/>
      <w:lvlJc w:val="left"/>
      <w:pPr>
        <w:tabs>
          <w:tab w:val="num" w:pos="1080"/>
        </w:tabs>
        <w:ind w:left="1080" w:hanging="72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74941B79"/>
    <w:multiLevelType w:val="hybridMultilevel"/>
    <w:tmpl w:val="604CDF4E"/>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78E13484"/>
    <w:multiLevelType w:val="hybridMultilevel"/>
    <w:tmpl w:val="639A9E44"/>
    <w:lvl w:ilvl="0" w:tplc="CADA95D4">
      <w:numFmt w:val="bullet"/>
      <w:lvlText w:val="-"/>
      <w:lvlJc w:val="left"/>
      <w:pPr>
        <w:tabs>
          <w:tab w:val="num" w:pos="900"/>
        </w:tabs>
        <w:ind w:left="900" w:hanging="360"/>
      </w:pPr>
      <w:rPr>
        <w:rFonts w:ascii="Swiss721BT-Bold" w:eastAsia="Times New Roman" w:hAnsi="Swiss721BT-Bold" w:cs="Swiss721BT-Bold"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7DE17AFC"/>
    <w:multiLevelType w:val="hybridMultilevel"/>
    <w:tmpl w:val="1C0C477E"/>
    <w:lvl w:ilvl="0" w:tplc="FB6AC2DC">
      <w:start w:val="1"/>
      <w:numFmt w:val="decimal"/>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num w:numId="1">
    <w:abstractNumId w:val="10"/>
  </w:num>
  <w:num w:numId="2">
    <w:abstractNumId w:val="1"/>
  </w:num>
  <w:num w:numId="3">
    <w:abstractNumId w:val="6"/>
  </w:num>
  <w:num w:numId="4">
    <w:abstractNumId w:val="8"/>
  </w:num>
  <w:num w:numId="5">
    <w:abstractNumId w:val="13"/>
  </w:num>
  <w:num w:numId="6">
    <w:abstractNumId w:val="2"/>
  </w:num>
  <w:num w:numId="7">
    <w:abstractNumId w:val="9"/>
  </w:num>
  <w:num w:numId="8">
    <w:abstractNumId w:val="11"/>
  </w:num>
  <w:num w:numId="9">
    <w:abstractNumId w:val="0"/>
  </w:num>
  <w:num w:numId="10">
    <w:abstractNumId w:val="4"/>
  </w:num>
  <w:num w:numId="11">
    <w:abstractNumId w:val="7"/>
  </w:num>
  <w:num w:numId="12">
    <w:abstractNumId w:val="5"/>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762"/>
    <w:rsid w:val="00003030"/>
    <w:rsid w:val="00004AD0"/>
    <w:rsid w:val="000101D4"/>
    <w:rsid w:val="000101EC"/>
    <w:rsid w:val="0002332B"/>
    <w:rsid w:val="00025023"/>
    <w:rsid w:val="000313BF"/>
    <w:rsid w:val="0004772A"/>
    <w:rsid w:val="00047C7D"/>
    <w:rsid w:val="00067303"/>
    <w:rsid w:val="00075003"/>
    <w:rsid w:val="0008264E"/>
    <w:rsid w:val="000829D3"/>
    <w:rsid w:val="00082ECC"/>
    <w:rsid w:val="000830A6"/>
    <w:rsid w:val="00087146"/>
    <w:rsid w:val="000A3A0A"/>
    <w:rsid w:val="000A4B4F"/>
    <w:rsid w:val="000A6D6C"/>
    <w:rsid w:val="000B4FD3"/>
    <w:rsid w:val="000C2D03"/>
    <w:rsid w:val="000D6416"/>
    <w:rsid w:val="000E24BF"/>
    <w:rsid w:val="000E3376"/>
    <w:rsid w:val="000F1610"/>
    <w:rsid w:val="000F58AC"/>
    <w:rsid w:val="00111FD0"/>
    <w:rsid w:val="00116102"/>
    <w:rsid w:val="00120CB7"/>
    <w:rsid w:val="00122788"/>
    <w:rsid w:val="00123BD1"/>
    <w:rsid w:val="00137E03"/>
    <w:rsid w:val="001400D1"/>
    <w:rsid w:val="00153E6A"/>
    <w:rsid w:val="00155DBB"/>
    <w:rsid w:val="001602EA"/>
    <w:rsid w:val="00172976"/>
    <w:rsid w:val="00176E0F"/>
    <w:rsid w:val="00180322"/>
    <w:rsid w:val="0018213C"/>
    <w:rsid w:val="00191EE4"/>
    <w:rsid w:val="00192552"/>
    <w:rsid w:val="00193291"/>
    <w:rsid w:val="001958BC"/>
    <w:rsid w:val="001974AA"/>
    <w:rsid w:val="0019779F"/>
    <w:rsid w:val="001A4A56"/>
    <w:rsid w:val="001B1D28"/>
    <w:rsid w:val="001B2152"/>
    <w:rsid w:val="001B5870"/>
    <w:rsid w:val="001B760D"/>
    <w:rsid w:val="001B7BDF"/>
    <w:rsid w:val="001B7DC2"/>
    <w:rsid w:val="001C1D2E"/>
    <w:rsid w:val="001C575B"/>
    <w:rsid w:val="001C5AB0"/>
    <w:rsid w:val="001C5EB4"/>
    <w:rsid w:val="001C61F4"/>
    <w:rsid w:val="001C6A8B"/>
    <w:rsid w:val="001D05DD"/>
    <w:rsid w:val="001D1048"/>
    <w:rsid w:val="001D52F7"/>
    <w:rsid w:val="001E38A8"/>
    <w:rsid w:val="001E592D"/>
    <w:rsid w:val="001E76CC"/>
    <w:rsid w:val="001E788E"/>
    <w:rsid w:val="00202A42"/>
    <w:rsid w:val="0020359C"/>
    <w:rsid w:val="00204C2C"/>
    <w:rsid w:val="002107D8"/>
    <w:rsid w:val="00217B25"/>
    <w:rsid w:val="00224734"/>
    <w:rsid w:val="00244E1E"/>
    <w:rsid w:val="002451DD"/>
    <w:rsid w:val="00246A3C"/>
    <w:rsid w:val="002562BF"/>
    <w:rsid w:val="002619E1"/>
    <w:rsid w:val="00266FF8"/>
    <w:rsid w:val="002677B9"/>
    <w:rsid w:val="00270C30"/>
    <w:rsid w:val="00277215"/>
    <w:rsid w:val="0028083A"/>
    <w:rsid w:val="00283E62"/>
    <w:rsid w:val="002856E4"/>
    <w:rsid w:val="00286FDA"/>
    <w:rsid w:val="0028763D"/>
    <w:rsid w:val="002904E1"/>
    <w:rsid w:val="002A5320"/>
    <w:rsid w:val="002B28BF"/>
    <w:rsid w:val="002B5E2A"/>
    <w:rsid w:val="002C2439"/>
    <w:rsid w:val="002C3239"/>
    <w:rsid w:val="002C37DB"/>
    <w:rsid w:val="002C3F94"/>
    <w:rsid w:val="002D01E6"/>
    <w:rsid w:val="002D1568"/>
    <w:rsid w:val="002D2214"/>
    <w:rsid w:val="002D329D"/>
    <w:rsid w:val="002D494D"/>
    <w:rsid w:val="002D5773"/>
    <w:rsid w:val="002E38CF"/>
    <w:rsid w:val="002F0111"/>
    <w:rsid w:val="002F3D79"/>
    <w:rsid w:val="002F5323"/>
    <w:rsid w:val="00301D3C"/>
    <w:rsid w:val="003022C2"/>
    <w:rsid w:val="00304CDE"/>
    <w:rsid w:val="00316E99"/>
    <w:rsid w:val="003203C5"/>
    <w:rsid w:val="003205F4"/>
    <w:rsid w:val="00320EBE"/>
    <w:rsid w:val="00344998"/>
    <w:rsid w:val="00345081"/>
    <w:rsid w:val="00360E69"/>
    <w:rsid w:val="00365F61"/>
    <w:rsid w:val="00367118"/>
    <w:rsid w:val="003704E0"/>
    <w:rsid w:val="0037286C"/>
    <w:rsid w:val="00372D85"/>
    <w:rsid w:val="00372D8A"/>
    <w:rsid w:val="00381323"/>
    <w:rsid w:val="0038317A"/>
    <w:rsid w:val="003852FD"/>
    <w:rsid w:val="00397027"/>
    <w:rsid w:val="003A318F"/>
    <w:rsid w:val="003B3EF3"/>
    <w:rsid w:val="003B5566"/>
    <w:rsid w:val="003C02BC"/>
    <w:rsid w:val="003C11FD"/>
    <w:rsid w:val="003C2828"/>
    <w:rsid w:val="003C364E"/>
    <w:rsid w:val="003E554C"/>
    <w:rsid w:val="004035E6"/>
    <w:rsid w:val="00412DBB"/>
    <w:rsid w:val="00416C01"/>
    <w:rsid w:val="00420D8F"/>
    <w:rsid w:val="00426852"/>
    <w:rsid w:val="00427C62"/>
    <w:rsid w:val="00430762"/>
    <w:rsid w:val="004308E5"/>
    <w:rsid w:val="00431EA3"/>
    <w:rsid w:val="004327DE"/>
    <w:rsid w:val="00433720"/>
    <w:rsid w:val="00435930"/>
    <w:rsid w:val="004403F1"/>
    <w:rsid w:val="00452CB9"/>
    <w:rsid w:val="004553BF"/>
    <w:rsid w:val="00461BB3"/>
    <w:rsid w:val="0046698A"/>
    <w:rsid w:val="00467A3E"/>
    <w:rsid w:val="004710C3"/>
    <w:rsid w:val="0047285B"/>
    <w:rsid w:val="00475D82"/>
    <w:rsid w:val="0048406E"/>
    <w:rsid w:val="00492B53"/>
    <w:rsid w:val="00496F09"/>
    <w:rsid w:val="004A435E"/>
    <w:rsid w:val="004A6122"/>
    <w:rsid w:val="004B1FEA"/>
    <w:rsid w:val="004C0681"/>
    <w:rsid w:val="004D2789"/>
    <w:rsid w:val="004D32FA"/>
    <w:rsid w:val="004D650C"/>
    <w:rsid w:val="004D6BDA"/>
    <w:rsid w:val="004E5236"/>
    <w:rsid w:val="004E62B4"/>
    <w:rsid w:val="004F0E08"/>
    <w:rsid w:val="005003A3"/>
    <w:rsid w:val="0051111F"/>
    <w:rsid w:val="0051257C"/>
    <w:rsid w:val="00512D02"/>
    <w:rsid w:val="00513DD5"/>
    <w:rsid w:val="00522273"/>
    <w:rsid w:val="005236F0"/>
    <w:rsid w:val="005261D3"/>
    <w:rsid w:val="005338D5"/>
    <w:rsid w:val="00537011"/>
    <w:rsid w:val="0054428E"/>
    <w:rsid w:val="00567A82"/>
    <w:rsid w:val="00571A76"/>
    <w:rsid w:val="00572A19"/>
    <w:rsid w:val="005765B8"/>
    <w:rsid w:val="00577B65"/>
    <w:rsid w:val="005849EB"/>
    <w:rsid w:val="0058752E"/>
    <w:rsid w:val="005931F1"/>
    <w:rsid w:val="00593BE5"/>
    <w:rsid w:val="00593E2E"/>
    <w:rsid w:val="00597934"/>
    <w:rsid w:val="005A03D3"/>
    <w:rsid w:val="005A2413"/>
    <w:rsid w:val="005A4A15"/>
    <w:rsid w:val="005B34DE"/>
    <w:rsid w:val="005D133A"/>
    <w:rsid w:val="005D27B2"/>
    <w:rsid w:val="005D3B77"/>
    <w:rsid w:val="005D7E18"/>
    <w:rsid w:val="005E1FB6"/>
    <w:rsid w:val="005E33B9"/>
    <w:rsid w:val="005F59D6"/>
    <w:rsid w:val="005F6565"/>
    <w:rsid w:val="005F74BA"/>
    <w:rsid w:val="006036F8"/>
    <w:rsid w:val="00620AFC"/>
    <w:rsid w:val="00621887"/>
    <w:rsid w:val="00631431"/>
    <w:rsid w:val="006419A7"/>
    <w:rsid w:val="00644F6B"/>
    <w:rsid w:val="00645A29"/>
    <w:rsid w:val="00656C3C"/>
    <w:rsid w:val="00656D6F"/>
    <w:rsid w:val="00660BF9"/>
    <w:rsid w:val="00662DF6"/>
    <w:rsid w:val="00662F98"/>
    <w:rsid w:val="006633D8"/>
    <w:rsid w:val="006652E2"/>
    <w:rsid w:val="00667594"/>
    <w:rsid w:val="0067011F"/>
    <w:rsid w:val="006705C5"/>
    <w:rsid w:val="00671EA1"/>
    <w:rsid w:val="00676AEA"/>
    <w:rsid w:val="00681CF5"/>
    <w:rsid w:val="006858D6"/>
    <w:rsid w:val="00685B5D"/>
    <w:rsid w:val="00696C6E"/>
    <w:rsid w:val="00697EEC"/>
    <w:rsid w:val="006A39AE"/>
    <w:rsid w:val="006B0AB9"/>
    <w:rsid w:val="006C4DA3"/>
    <w:rsid w:val="006C7020"/>
    <w:rsid w:val="006E0388"/>
    <w:rsid w:val="006E1D3C"/>
    <w:rsid w:val="00700D27"/>
    <w:rsid w:val="00702C29"/>
    <w:rsid w:val="00705A12"/>
    <w:rsid w:val="007125CE"/>
    <w:rsid w:val="00712E60"/>
    <w:rsid w:val="00712F07"/>
    <w:rsid w:val="00723FD6"/>
    <w:rsid w:val="00733644"/>
    <w:rsid w:val="007339F5"/>
    <w:rsid w:val="00744EE9"/>
    <w:rsid w:val="00746D09"/>
    <w:rsid w:val="0075614B"/>
    <w:rsid w:val="0076169F"/>
    <w:rsid w:val="007720B7"/>
    <w:rsid w:val="00773C4C"/>
    <w:rsid w:val="0077507A"/>
    <w:rsid w:val="00776804"/>
    <w:rsid w:val="00776D99"/>
    <w:rsid w:val="007802A8"/>
    <w:rsid w:val="00787B1C"/>
    <w:rsid w:val="007977A2"/>
    <w:rsid w:val="007A6A83"/>
    <w:rsid w:val="007B089A"/>
    <w:rsid w:val="007B090A"/>
    <w:rsid w:val="007B7E0A"/>
    <w:rsid w:val="007C0D61"/>
    <w:rsid w:val="007C123C"/>
    <w:rsid w:val="007D15BB"/>
    <w:rsid w:val="007D1E7F"/>
    <w:rsid w:val="007D2AE7"/>
    <w:rsid w:val="007D2BE1"/>
    <w:rsid w:val="007D5789"/>
    <w:rsid w:val="007E0428"/>
    <w:rsid w:val="007E194F"/>
    <w:rsid w:val="007E4CE9"/>
    <w:rsid w:val="007E735F"/>
    <w:rsid w:val="007E7693"/>
    <w:rsid w:val="007F1F57"/>
    <w:rsid w:val="007F2217"/>
    <w:rsid w:val="007F46F5"/>
    <w:rsid w:val="007F5BEA"/>
    <w:rsid w:val="007F6579"/>
    <w:rsid w:val="007F6BCF"/>
    <w:rsid w:val="007F7C59"/>
    <w:rsid w:val="008039F3"/>
    <w:rsid w:val="00807142"/>
    <w:rsid w:val="008128DF"/>
    <w:rsid w:val="00827AD3"/>
    <w:rsid w:val="00831F7A"/>
    <w:rsid w:val="008350F8"/>
    <w:rsid w:val="008353E5"/>
    <w:rsid w:val="008466CC"/>
    <w:rsid w:val="008468AE"/>
    <w:rsid w:val="00847BF3"/>
    <w:rsid w:val="00850C2F"/>
    <w:rsid w:val="008550BD"/>
    <w:rsid w:val="00855168"/>
    <w:rsid w:val="00860037"/>
    <w:rsid w:val="008623B7"/>
    <w:rsid w:val="008632DE"/>
    <w:rsid w:val="008773F3"/>
    <w:rsid w:val="00884101"/>
    <w:rsid w:val="00887407"/>
    <w:rsid w:val="008A2D0A"/>
    <w:rsid w:val="008A4AE4"/>
    <w:rsid w:val="008C0097"/>
    <w:rsid w:val="008C1C2F"/>
    <w:rsid w:val="008C2F98"/>
    <w:rsid w:val="008C7BB8"/>
    <w:rsid w:val="008C7FA1"/>
    <w:rsid w:val="008D1515"/>
    <w:rsid w:val="008D6981"/>
    <w:rsid w:val="008E0C02"/>
    <w:rsid w:val="008E4007"/>
    <w:rsid w:val="008F1A1D"/>
    <w:rsid w:val="008F2E82"/>
    <w:rsid w:val="008F75BE"/>
    <w:rsid w:val="0090153E"/>
    <w:rsid w:val="0090746D"/>
    <w:rsid w:val="00917089"/>
    <w:rsid w:val="00933160"/>
    <w:rsid w:val="00933257"/>
    <w:rsid w:val="00946CEA"/>
    <w:rsid w:val="009516E3"/>
    <w:rsid w:val="00954B56"/>
    <w:rsid w:val="009565A9"/>
    <w:rsid w:val="00965E25"/>
    <w:rsid w:val="009753F5"/>
    <w:rsid w:val="00981D0C"/>
    <w:rsid w:val="00987AF6"/>
    <w:rsid w:val="009948E6"/>
    <w:rsid w:val="009A1F48"/>
    <w:rsid w:val="009A6A46"/>
    <w:rsid w:val="009B4E18"/>
    <w:rsid w:val="009D24B6"/>
    <w:rsid w:val="009D7434"/>
    <w:rsid w:val="009F21B2"/>
    <w:rsid w:val="009F3E1E"/>
    <w:rsid w:val="00A02D74"/>
    <w:rsid w:val="00A14C29"/>
    <w:rsid w:val="00A1743E"/>
    <w:rsid w:val="00A24E9D"/>
    <w:rsid w:val="00A334DB"/>
    <w:rsid w:val="00A3523C"/>
    <w:rsid w:val="00A4097B"/>
    <w:rsid w:val="00A43AB0"/>
    <w:rsid w:val="00A47CBC"/>
    <w:rsid w:val="00A5670B"/>
    <w:rsid w:val="00A63EE2"/>
    <w:rsid w:val="00A6581C"/>
    <w:rsid w:val="00A665F0"/>
    <w:rsid w:val="00A70A9E"/>
    <w:rsid w:val="00A710EB"/>
    <w:rsid w:val="00A76978"/>
    <w:rsid w:val="00A861D7"/>
    <w:rsid w:val="00A92494"/>
    <w:rsid w:val="00A95012"/>
    <w:rsid w:val="00A95111"/>
    <w:rsid w:val="00A9571C"/>
    <w:rsid w:val="00A95AF5"/>
    <w:rsid w:val="00AA0FD3"/>
    <w:rsid w:val="00AB1733"/>
    <w:rsid w:val="00AB582A"/>
    <w:rsid w:val="00AC1B55"/>
    <w:rsid w:val="00AD79A4"/>
    <w:rsid w:val="00AE4148"/>
    <w:rsid w:val="00B0140E"/>
    <w:rsid w:val="00B033C3"/>
    <w:rsid w:val="00B1137A"/>
    <w:rsid w:val="00B14672"/>
    <w:rsid w:val="00B14D20"/>
    <w:rsid w:val="00B2097C"/>
    <w:rsid w:val="00B21BBE"/>
    <w:rsid w:val="00B23428"/>
    <w:rsid w:val="00B26873"/>
    <w:rsid w:val="00B404C0"/>
    <w:rsid w:val="00B454FF"/>
    <w:rsid w:val="00B50262"/>
    <w:rsid w:val="00B5198A"/>
    <w:rsid w:val="00B54F52"/>
    <w:rsid w:val="00B6452D"/>
    <w:rsid w:val="00B72099"/>
    <w:rsid w:val="00B8509C"/>
    <w:rsid w:val="00B90DE4"/>
    <w:rsid w:val="00B97970"/>
    <w:rsid w:val="00BB16E5"/>
    <w:rsid w:val="00BC1EE1"/>
    <w:rsid w:val="00BC3030"/>
    <w:rsid w:val="00BC45DA"/>
    <w:rsid w:val="00BC77F7"/>
    <w:rsid w:val="00BD2E48"/>
    <w:rsid w:val="00BD5B76"/>
    <w:rsid w:val="00BD69A0"/>
    <w:rsid w:val="00BD6EF9"/>
    <w:rsid w:val="00BE1B31"/>
    <w:rsid w:val="00BE2288"/>
    <w:rsid w:val="00BE276F"/>
    <w:rsid w:val="00BE5DAD"/>
    <w:rsid w:val="00BF5846"/>
    <w:rsid w:val="00C17B24"/>
    <w:rsid w:val="00C225E4"/>
    <w:rsid w:val="00C26F88"/>
    <w:rsid w:val="00C304FD"/>
    <w:rsid w:val="00C3491B"/>
    <w:rsid w:val="00C43025"/>
    <w:rsid w:val="00C438CE"/>
    <w:rsid w:val="00C46590"/>
    <w:rsid w:val="00C465F3"/>
    <w:rsid w:val="00C5030E"/>
    <w:rsid w:val="00C51E9E"/>
    <w:rsid w:val="00C534E4"/>
    <w:rsid w:val="00C5386E"/>
    <w:rsid w:val="00C64CFA"/>
    <w:rsid w:val="00C76A40"/>
    <w:rsid w:val="00C862CD"/>
    <w:rsid w:val="00C96374"/>
    <w:rsid w:val="00C976E8"/>
    <w:rsid w:val="00CA6E59"/>
    <w:rsid w:val="00CB290B"/>
    <w:rsid w:val="00CB6859"/>
    <w:rsid w:val="00CC5ADE"/>
    <w:rsid w:val="00CD2C12"/>
    <w:rsid w:val="00CD5247"/>
    <w:rsid w:val="00CE37B7"/>
    <w:rsid w:val="00CE6BC3"/>
    <w:rsid w:val="00CE7EA3"/>
    <w:rsid w:val="00CF56D7"/>
    <w:rsid w:val="00CF582E"/>
    <w:rsid w:val="00D06002"/>
    <w:rsid w:val="00D1208F"/>
    <w:rsid w:val="00D12C32"/>
    <w:rsid w:val="00D155C3"/>
    <w:rsid w:val="00D26459"/>
    <w:rsid w:val="00D36245"/>
    <w:rsid w:val="00D364F4"/>
    <w:rsid w:val="00D3743B"/>
    <w:rsid w:val="00D40886"/>
    <w:rsid w:val="00D40B35"/>
    <w:rsid w:val="00D434F0"/>
    <w:rsid w:val="00D45D8E"/>
    <w:rsid w:val="00D4696C"/>
    <w:rsid w:val="00D519E0"/>
    <w:rsid w:val="00D553E9"/>
    <w:rsid w:val="00D57B4A"/>
    <w:rsid w:val="00D618B2"/>
    <w:rsid w:val="00D61A61"/>
    <w:rsid w:val="00D629C3"/>
    <w:rsid w:val="00D66435"/>
    <w:rsid w:val="00D70666"/>
    <w:rsid w:val="00D72B7F"/>
    <w:rsid w:val="00D745C9"/>
    <w:rsid w:val="00D76A93"/>
    <w:rsid w:val="00D871EF"/>
    <w:rsid w:val="00D87256"/>
    <w:rsid w:val="00D87619"/>
    <w:rsid w:val="00D91657"/>
    <w:rsid w:val="00D9190E"/>
    <w:rsid w:val="00D95567"/>
    <w:rsid w:val="00D95C1E"/>
    <w:rsid w:val="00D95F82"/>
    <w:rsid w:val="00DA51D7"/>
    <w:rsid w:val="00DB01F7"/>
    <w:rsid w:val="00DC45BD"/>
    <w:rsid w:val="00DD2C16"/>
    <w:rsid w:val="00DE0CDC"/>
    <w:rsid w:val="00DE1C9E"/>
    <w:rsid w:val="00DE1D0F"/>
    <w:rsid w:val="00DE3D45"/>
    <w:rsid w:val="00E07461"/>
    <w:rsid w:val="00E10D58"/>
    <w:rsid w:val="00E219E1"/>
    <w:rsid w:val="00E31AED"/>
    <w:rsid w:val="00E328EA"/>
    <w:rsid w:val="00E341FD"/>
    <w:rsid w:val="00E37992"/>
    <w:rsid w:val="00E4387D"/>
    <w:rsid w:val="00E4520F"/>
    <w:rsid w:val="00E51168"/>
    <w:rsid w:val="00E642F1"/>
    <w:rsid w:val="00E73408"/>
    <w:rsid w:val="00E76C39"/>
    <w:rsid w:val="00E80CD3"/>
    <w:rsid w:val="00E81B23"/>
    <w:rsid w:val="00E8219D"/>
    <w:rsid w:val="00E874E5"/>
    <w:rsid w:val="00EA4D3A"/>
    <w:rsid w:val="00EB2581"/>
    <w:rsid w:val="00EB3B9E"/>
    <w:rsid w:val="00EC36F3"/>
    <w:rsid w:val="00EC6150"/>
    <w:rsid w:val="00EC642C"/>
    <w:rsid w:val="00EC64A5"/>
    <w:rsid w:val="00EE23A6"/>
    <w:rsid w:val="00EE4A7F"/>
    <w:rsid w:val="00EE58EC"/>
    <w:rsid w:val="00EE763A"/>
    <w:rsid w:val="00F07F92"/>
    <w:rsid w:val="00F375CA"/>
    <w:rsid w:val="00F40BA5"/>
    <w:rsid w:val="00F43E03"/>
    <w:rsid w:val="00F544F0"/>
    <w:rsid w:val="00F60FBF"/>
    <w:rsid w:val="00F624E8"/>
    <w:rsid w:val="00F65F46"/>
    <w:rsid w:val="00F66030"/>
    <w:rsid w:val="00FB39F7"/>
    <w:rsid w:val="00FB752E"/>
    <w:rsid w:val="00FD3758"/>
    <w:rsid w:val="00FD524D"/>
    <w:rsid w:val="00FD5AC7"/>
    <w:rsid w:val="00FD6F78"/>
    <w:rsid w:val="00FE13F5"/>
    <w:rsid w:val="00FE49C5"/>
    <w:rsid w:val="00FE5553"/>
    <w:rsid w:val="00FE55C2"/>
    <w:rsid w:val="00FE7DD3"/>
    <w:rsid w:val="00FF1069"/>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E20C539-9727-484D-A8D9-F74F34F4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E9E"/>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table" w:styleId="Grilledutableau">
    <w:name w:val="Table Grid"/>
    <w:basedOn w:val="TableauNormal"/>
    <w:rsid w:val="00946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rsid w:val="004D650C"/>
    <w:pPr>
      <w:tabs>
        <w:tab w:val="center" w:pos="4536"/>
        <w:tab w:val="right" w:pos="9072"/>
      </w:tabs>
    </w:pPr>
  </w:style>
  <w:style w:type="character" w:styleId="Numrodepage">
    <w:name w:val="page number"/>
    <w:basedOn w:val="Policepardfaut"/>
    <w:rsid w:val="004D650C"/>
  </w:style>
  <w:style w:type="paragraph" w:styleId="Textedebulles">
    <w:name w:val="Balloon Text"/>
    <w:basedOn w:val="Normal"/>
    <w:semiHidden/>
    <w:rsid w:val="004D650C"/>
    <w:rPr>
      <w:rFonts w:ascii="Tahoma" w:hAnsi="Tahoma" w:cs="Tahoma"/>
      <w:sz w:val="16"/>
      <w:szCs w:val="16"/>
    </w:rPr>
  </w:style>
  <w:style w:type="paragraph" w:styleId="NormalWeb">
    <w:name w:val="Normal (Web)"/>
    <w:basedOn w:val="Normal"/>
    <w:rsid w:val="00D66435"/>
    <w:pPr>
      <w:spacing w:before="100" w:beforeAutospacing="1" w:after="100" w:afterAutospacing="1"/>
    </w:pPr>
  </w:style>
  <w:style w:type="paragraph" w:styleId="Notedebasdepage">
    <w:name w:val="footnote text"/>
    <w:basedOn w:val="Normal"/>
    <w:semiHidden/>
    <w:rsid w:val="003C11FD"/>
    <w:rPr>
      <w:sz w:val="20"/>
      <w:szCs w:val="20"/>
    </w:rPr>
  </w:style>
  <w:style w:type="character" w:styleId="Appelnotedebasdep">
    <w:name w:val="footnote reference"/>
    <w:basedOn w:val="Policepardfaut"/>
    <w:semiHidden/>
    <w:rsid w:val="003C11FD"/>
    <w:rPr>
      <w:vertAlign w:val="superscript"/>
    </w:rPr>
  </w:style>
  <w:style w:type="character" w:styleId="Lienhypertexte">
    <w:name w:val="Hyperlink"/>
    <w:basedOn w:val="Policepardfaut"/>
    <w:rsid w:val="00DE3D45"/>
    <w:rPr>
      <w:rFonts w:ascii="Arial" w:hAnsi="Arial" w:cs="Arial" w:hint="default"/>
      <w:strike w:val="0"/>
      <w:dstrike w:val="0"/>
      <w:color w:val="0000FF"/>
      <w:sz w:val="20"/>
      <w:szCs w:val="20"/>
      <w:u w:val="none"/>
      <w:effect w:val="none"/>
    </w:rPr>
  </w:style>
  <w:style w:type="paragraph" w:styleId="Listepuces">
    <w:name w:val="List Bullet"/>
    <w:basedOn w:val="Normal"/>
    <w:autoRedefine/>
    <w:rsid w:val="001B2152"/>
    <w:pPr>
      <w:numPr>
        <w:numId w:val="9"/>
      </w:numPr>
    </w:pPr>
  </w:style>
  <w:style w:type="paragraph" w:customStyle="1" w:styleId="NormalWeb1">
    <w:name w:val="Normal (Web)1"/>
    <w:basedOn w:val="Normal"/>
    <w:rsid w:val="008C7BB8"/>
    <w:pPr>
      <w:shd w:val="clear" w:color="auto" w:fill="FFFFFF"/>
      <w:spacing w:before="100" w:beforeAutospacing="1" w:after="100" w:afterAutospacing="1"/>
    </w:pPr>
    <w:rPr>
      <w:rFonts w:ascii="Verdana" w:hAnsi="Verdana"/>
      <w:color w:val="000000"/>
    </w:rPr>
  </w:style>
  <w:style w:type="character" w:styleId="lev">
    <w:name w:val="Strong"/>
    <w:basedOn w:val="Policepardfaut"/>
    <w:qFormat/>
    <w:rsid w:val="008C7BB8"/>
    <w:rPr>
      <w:b/>
      <w:bCs/>
    </w:rPr>
  </w:style>
  <w:style w:type="paragraph" w:styleId="Retraitcorpsdetexte">
    <w:name w:val="Body Text Indent"/>
    <w:basedOn w:val="Normal"/>
    <w:rsid w:val="00662DF6"/>
    <w:pPr>
      <w:spacing w:after="120"/>
      <w:ind w:left="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73417">
      <w:bodyDiv w:val="1"/>
      <w:marLeft w:val="0"/>
      <w:marRight w:val="0"/>
      <w:marTop w:val="0"/>
      <w:marBottom w:val="0"/>
      <w:divBdr>
        <w:top w:val="none" w:sz="0" w:space="0" w:color="auto"/>
        <w:left w:val="none" w:sz="0" w:space="0" w:color="auto"/>
        <w:bottom w:val="none" w:sz="0" w:space="0" w:color="auto"/>
        <w:right w:val="none" w:sz="0" w:space="0" w:color="auto"/>
      </w:divBdr>
      <w:divsChild>
        <w:div w:id="1975790238">
          <w:marLeft w:val="2550"/>
          <w:marRight w:val="0"/>
          <w:marTop w:val="0"/>
          <w:marBottom w:val="0"/>
          <w:divBdr>
            <w:top w:val="none" w:sz="0" w:space="0" w:color="auto"/>
            <w:left w:val="none" w:sz="0" w:space="0" w:color="auto"/>
            <w:bottom w:val="none" w:sz="0" w:space="0" w:color="auto"/>
            <w:right w:val="none" w:sz="0" w:space="0" w:color="auto"/>
          </w:divBdr>
        </w:div>
      </w:divsChild>
    </w:div>
    <w:div w:id="386536544">
      <w:bodyDiv w:val="1"/>
      <w:marLeft w:val="0"/>
      <w:marRight w:val="0"/>
      <w:marTop w:val="0"/>
      <w:marBottom w:val="0"/>
      <w:divBdr>
        <w:top w:val="none" w:sz="0" w:space="0" w:color="auto"/>
        <w:left w:val="none" w:sz="0" w:space="0" w:color="auto"/>
        <w:bottom w:val="none" w:sz="0" w:space="0" w:color="auto"/>
        <w:right w:val="none" w:sz="0" w:space="0" w:color="auto"/>
      </w:divBdr>
    </w:div>
    <w:div w:id="617100756">
      <w:bodyDiv w:val="1"/>
      <w:marLeft w:val="0"/>
      <w:marRight w:val="0"/>
      <w:marTop w:val="0"/>
      <w:marBottom w:val="0"/>
      <w:divBdr>
        <w:top w:val="none" w:sz="0" w:space="0" w:color="auto"/>
        <w:left w:val="none" w:sz="0" w:space="0" w:color="auto"/>
        <w:bottom w:val="none" w:sz="0" w:space="0" w:color="auto"/>
        <w:right w:val="none" w:sz="0" w:space="0" w:color="auto"/>
      </w:divBdr>
      <w:divsChild>
        <w:div w:id="122040755">
          <w:marLeft w:val="150"/>
          <w:marRight w:val="150"/>
          <w:marTop w:val="0"/>
          <w:marBottom w:val="0"/>
          <w:divBdr>
            <w:top w:val="none" w:sz="0" w:space="0" w:color="auto"/>
            <w:left w:val="none" w:sz="0" w:space="0" w:color="auto"/>
            <w:bottom w:val="none" w:sz="0" w:space="0" w:color="auto"/>
            <w:right w:val="none" w:sz="0" w:space="0" w:color="auto"/>
          </w:divBdr>
          <w:divsChild>
            <w:div w:id="3943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18974">
      <w:bodyDiv w:val="1"/>
      <w:marLeft w:val="0"/>
      <w:marRight w:val="0"/>
      <w:marTop w:val="0"/>
      <w:marBottom w:val="0"/>
      <w:divBdr>
        <w:top w:val="none" w:sz="0" w:space="0" w:color="auto"/>
        <w:left w:val="none" w:sz="0" w:space="0" w:color="auto"/>
        <w:bottom w:val="none" w:sz="0" w:space="0" w:color="auto"/>
        <w:right w:val="none" w:sz="0" w:space="0" w:color="auto"/>
      </w:divBdr>
      <w:divsChild>
        <w:div w:id="1712916221">
          <w:marLeft w:val="0"/>
          <w:marRight w:val="0"/>
          <w:marTop w:val="0"/>
          <w:marBottom w:val="0"/>
          <w:divBdr>
            <w:top w:val="none" w:sz="0" w:space="0" w:color="auto"/>
            <w:left w:val="none" w:sz="0" w:space="0" w:color="auto"/>
            <w:bottom w:val="none" w:sz="0" w:space="0" w:color="auto"/>
            <w:right w:val="none" w:sz="0" w:space="0" w:color="auto"/>
          </w:divBdr>
        </w:div>
      </w:divsChild>
    </w:div>
    <w:div w:id="895581171">
      <w:bodyDiv w:val="1"/>
      <w:marLeft w:val="0"/>
      <w:marRight w:val="0"/>
      <w:marTop w:val="0"/>
      <w:marBottom w:val="0"/>
      <w:divBdr>
        <w:top w:val="none" w:sz="0" w:space="0" w:color="auto"/>
        <w:left w:val="none" w:sz="0" w:space="0" w:color="auto"/>
        <w:bottom w:val="none" w:sz="0" w:space="0" w:color="auto"/>
        <w:right w:val="none" w:sz="0" w:space="0" w:color="auto"/>
      </w:divBdr>
    </w:div>
    <w:div w:id="1033921685">
      <w:bodyDiv w:val="1"/>
      <w:marLeft w:val="0"/>
      <w:marRight w:val="0"/>
      <w:marTop w:val="0"/>
      <w:marBottom w:val="0"/>
      <w:divBdr>
        <w:top w:val="none" w:sz="0" w:space="0" w:color="auto"/>
        <w:left w:val="none" w:sz="0" w:space="0" w:color="auto"/>
        <w:bottom w:val="none" w:sz="0" w:space="0" w:color="auto"/>
        <w:right w:val="none" w:sz="0" w:space="0" w:color="auto"/>
      </w:divBdr>
    </w:div>
    <w:div w:id="1164667660">
      <w:bodyDiv w:val="1"/>
      <w:marLeft w:val="0"/>
      <w:marRight w:val="0"/>
      <w:marTop w:val="0"/>
      <w:marBottom w:val="0"/>
      <w:divBdr>
        <w:top w:val="none" w:sz="0" w:space="0" w:color="auto"/>
        <w:left w:val="none" w:sz="0" w:space="0" w:color="auto"/>
        <w:bottom w:val="none" w:sz="0" w:space="0" w:color="auto"/>
        <w:right w:val="none" w:sz="0" w:space="0" w:color="auto"/>
      </w:divBdr>
      <w:divsChild>
        <w:div w:id="877743615">
          <w:marLeft w:val="150"/>
          <w:marRight w:val="150"/>
          <w:marTop w:val="0"/>
          <w:marBottom w:val="0"/>
          <w:divBdr>
            <w:top w:val="none" w:sz="0" w:space="0" w:color="auto"/>
            <w:left w:val="none" w:sz="0" w:space="0" w:color="auto"/>
            <w:bottom w:val="none" w:sz="0" w:space="0" w:color="auto"/>
            <w:right w:val="none" w:sz="0" w:space="0" w:color="auto"/>
          </w:divBdr>
          <w:divsChild>
            <w:div w:id="19472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61073">
      <w:bodyDiv w:val="1"/>
      <w:marLeft w:val="0"/>
      <w:marRight w:val="0"/>
      <w:marTop w:val="0"/>
      <w:marBottom w:val="0"/>
      <w:divBdr>
        <w:top w:val="none" w:sz="0" w:space="0" w:color="auto"/>
        <w:left w:val="none" w:sz="0" w:space="0" w:color="auto"/>
        <w:bottom w:val="none" w:sz="0" w:space="0" w:color="auto"/>
        <w:right w:val="none" w:sz="0" w:space="0" w:color="auto"/>
      </w:divBdr>
      <w:divsChild>
        <w:div w:id="249656737">
          <w:marLeft w:val="150"/>
          <w:marRight w:val="150"/>
          <w:marTop w:val="0"/>
          <w:marBottom w:val="0"/>
          <w:divBdr>
            <w:top w:val="none" w:sz="0" w:space="0" w:color="auto"/>
            <w:left w:val="none" w:sz="0" w:space="0" w:color="auto"/>
            <w:bottom w:val="none" w:sz="0" w:space="0" w:color="auto"/>
            <w:right w:val="none" w:sz="0" w:space="0" w:color="auto"/>
          </w:divBdr>
          <w:divsChild>
            <w:div w:id="12070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1226">
      <w:bodyDiv w:val="1"/>
      <w:marLeft w:val="0"/>
      <w:marRight w:val="0"/>
      <w:marTop w:val="0"/>
      <w:marBottom w:val="0"/>
      <w:divBdr>
        <w:top w:val="none" w:sz="0" w:space="0" w:color="auto"/>
        <w:left w:val="none" w:sz="0" w:space="0" w:color="auto"/>
        <w:bottom w:val="none" w:sz="0" w:space="0" w:color="auto"/>
        <w:right w:val="none" w:sz="0" w:space="0" w:color="auto"/>
      </w:divBdr>
      <w:divsChild>
        <w:div w:id="373118812">
          <w:marLeft w:val="0"/>
          <w:marRight w:val="0"/>
          <w:marTop w:val="0"/>
          <w:marBottom w:val="0"/>
          <w:divBdr>
            <w:top w:val="none" w:sz="0" w:space="0" w:color="auto"/>
            <w:left w:val="none" w:sz="0" w:space="0" w:color="auto"/>
            <w:bottom w:val="none" w:sz="0" w:space="0" w:color="auto"/>
            <w:right w:val="none" w:sz="0" w:space="0" w:color="auto"/>
          </w:divBdr>
          <w:divsChild>
            <w:div w:id="322705156">
              <w:marLeft w:val="0"/>
              <w:marRight w:val="0"/>
              <w:marTop w:val="0"/>
              <w:marBottom w:val="0"/>
              <w:divBdr>
                <w:top w:val="none" w:sz="0" w:space="0" w:color="auto"/>
                <w:left w:val="none" w:sz="0" w:space="0" w:color="auto"/>
                <w:bottom w:val="none" w:sz="0" w:space="0" w:color="auto"/>
                <w:right w:val="none" w:sz="0" w:space="0" w:color="auto"/>
              </w:divBdr>
              <w:divsChild>
                <w:div w:id="1384863514">
                  <w:marLeft w:val="0"/>
                  <w:marRight w:val="0"/>
                  <w:marTop w:val="0"/>
                  <w:marBottom w:val="0"/>
                  <w:divBdr>
                    <w:top w:val="none" w:sz="0" w:space="0" w:color="auto"/>
                    <w:left w:val="none" w:sz="0" w:space="0" w:color="auto"/>
                    <w:bottom w:val="none" w:sz="0" w:space="0" w:color="auto"/>
                    <w:right w:val="none" w:sz="0" w:space="0" w:color="auto"/>
                  </w:divBdr>
                  <w:divsChild>
                    <w:div w:id="1058435075">
                      <w:marLeft w:val="0"/>
                      <w:marRight w:val="0"/>
                      <w:marTop w:val="0"/>
                      <w:marBottom w:val="0"/>
                      <w:divBdr>
                        <w:top w:val="none" w:sz="0" w:space="0" w:color="auto"/>
                        <w:left w:val="none" w:sz="0" w:space="0" w:color="auto"/>
                        <w:bottom w:val="none" w:sz="0" w:space="0" w:color="auto"/>
                        <w:right w:val="none" w:sz="0" w:space="0" w:color="auto"/>
                      </w:divBdr>
                      <w:divsChild>
                        <w:div w:id="161686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83404">
      <w:bodyDiv w:val="1"/>
      <w:marLeft w:val="0"/>
      <w:marRight w:val="0"/>
      <w:marTop w:val="0"/>
      <w:marBottom w:val="0"/>
      <w:divBdr>
        <w:top w:val="none" w:sz="0" w:space="0" w:color="auto"/>
        <w:left w:val="none" w:sz="0" w:space="0" w:color="auto"/>
        <w:bottom w:val="none" w:sz="0" w:space="0" w:color="auto"/>
        <w:right w:val="none" w:sz="0" w:space="0" w:color="auto"/>
      </w:divBdr>
      <w:divsChild>
        <w:div w:id="876743544">
          <w:marLeft w:val="0"/>
          <w:marRight w:val="0"/>
          <w:marTop w:val="0"/>
          <w:marBottom w:val="0"/>
          <w:divBdr>
            <w:top w:val="none" w:sz="0" w:space="0" w:color="auto"/>
            <w:left w:val="none" w:sz="0" w:space="0" w:color="auto"/>
            <w:bottom w:val="none" w:sz="0" w:space="0" w:color="auto"/>
            <w:right w:val="none" w:sz="0" w:space="0" w:color="auto"/>
          </w:divBdr>
          <w:divsChild>
            <w:div w:id="757945805">
              <w:marLeft w:val="0"/>
              <w:marRight w:val="0"/>
              <w:marTop w:val="0"/>
              <w:marBottom w:val="0"/>
              <w:divBdr>
                <w:top w:val="none" w:sz="0" w:space="0" w:color="auto"/>
                <w:left w:val="none" w:sz="0" w:space="0" w:color="auto"/>
                <w:bottom w:val="none" w:sz="0" w:space="0" w:color="auto"/>
                <w:right w:val="none" w:sz="0" w:space="0" w:color="auto"/>
              </w:divBdr>
            </w:div>
            <w:div w:id="1875918667">
              <w:marLeft w:val="0"/>
              <w:marRight w:val="0"/>
              <w:marTop w:val="0"/>
              <w:marBottom w:val="0"/>
              <w:divBdr>
                <w:top w:val="none" w:sz="0" w:space="0" w:color="auto"/>
                <w:left w:val="none" w:sz="0" w:space="0" w:color="auto"/>
                <w:bottom w:val="none" w:sz="0" w:space="0" w:color="auto"/>
                <w:right w:val="none" w:sz="0" w:space="0" w:color="auto"/>
              </w:divBdr>
              <w:divsChild>
                <w:div w:id="1030491310">
                  <w:marLeft w:val="0"/>
                  <w:marRight w:val="0"/>
                  <w:marTop w:val="0"/>
                  <w:marBottom w:val="0"/>
                  <w:divBdr>
                    <w:top w:val="none" w:sz="0" w:space="0" w:color="auto"/>
                    <w:left w:val="none" w:sz="0" w:space="0" w:color="auto"/>
                    <w:bottom w:val="none" w:sz="0" w:space="0" w:color="auto"/>
                    <w:right w:val="none" w:sz="0" w:space="0" w:color="auto"/>
                  </w:divBdr>
                </w:div>
                <w:div w:id="15072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16962">
          <w:marLeft w:val="150"/>
          <w:marRight w:val="150"/>
          <w:marTop w:val="0"/>
          <w:marBottom w:val="0"/>
          <w:divBdr>
            <w:top w:val="none" w:sz="0" w:space="0" w:color="auto"/>
            <w:left w:val="none" w:sz="0" w:space="0" w:color="auto"/>
            <w:bottom w:val="none" w:sz="0" w:space="0" w:color="auto"/>
            <w:right w:val="none" w:sz="0" w:space="0" w:color="auto"/>
          </w:divBdr>
          <w:divsChild>
            <w:div w:id="12443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DP5634</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5634</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/sftpecos/Dossiers_parlementaires/5634/</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D360ACC7-50C4-4CC6-B1C2-0688385668B2}"/>
</file>

<file path=customXml/itemProps2.xml><?xml version="1.0" encoding="utf-8"?>
<ds:datastoreItem xmlns:ds="http://schemas.openxmlformats.org/officeDocument/2006/customXml" ds:itemID="{CD45A911-81BC-4109-BBA8-96388EFBD918}"/>
</file>

<file path=customXml/itemProps3.xml><?xml version="1.0" encoding="utf-8"?>
<ds:datastoreItem xmlns:ds="http://schemas.openxmlformats.org/officeDocument/2006/customXml" ds:itemID="{67EB0D56-123D-44FE-8599-C8ED200C8717}"/>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2315</Characters>
  <Application>Microsoft Office Word</Application>
  <DocSecurity>4</DocSecurity>
  <Lines>19</Lines>
  <Paragraphs>5</Paragraphs>
  <ScaleCrop>false</ScaleCrop>
  <HeadingPairs>
    <vt:vector size="2" baseType="variant">
      <vt:variant>
        <vt:lpstr>Titre</vt:lpstr>
      </vt:variant>
      <vt:variant>
        <vt:i4>1</vt:i4>
      </vt:variant>
    </vt:vector>
  </HeadingPairs>
  <TitlesOfParts>
    <vt:vector size="1" baseType="lpstr">
      <vt:lpstr>N° 5422</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Mélanie</dc:creator>
  <cp:keywords/>
  <dc:description/>
  <cp:lastModifiedBy>SYSTEM</cp:lastModifiedBy>
  <cp:revision>2</cp:revision>
  <cp:lastPrinted>2007-07-06T09:34:00Z</cp:lastPrinted>
  <dcterms:created xsi:type="dcterms:W3CDTF">2024-02-21T07:42:00Z</dcterms:created>
  <dcterms:modified xsi:type="dcterms:W3CDTF">2024-02-21T07:42:00Z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