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542" w:rsidRPr="007F4E78" w:rsidRDefault="00007542" w:rsidP="00007542">
      <w:pPr>
        <w:jc w:val="center"/>
        <w:rPr>
          <w:rFonts w:ascii="Arial" w:hAnsi="Arial" w:cs="Arial"/>
          <w:b/>
          <w:sz w:val="32"/>
          <w:szCs w:val="32"/>
        </w:rPr>
      </w:pPr>
      <w:bookmarkStart w:id="0" w:name="_GoBack"/>
      <w:bookmarkEnd w:id="0"/>
      <w:r w:rsidRPr="007F4E78">
        <w:rPr>
          <w:rFonts w:ascii="Arial" w:hAnsi="Arial" w:cs="Arial"/>
          <w:b/>
          <w:sz w:val="32"/>
          <w:szCs w:val="32"/>
        </w:rPr>
        <w:t xml:space="preserve">N° </w:t>
      </w:r>
      <w:r w:rsidR="009A4154">
        <w:rPr>
          <w:rFonts w:ascii="Arial" w:hAnsi="Arial" w:cs="Arial"/>
          <w:b/>
          <w:sz w:val="32"/>
          <w:szCs w:val="32"/>
        </w:rPr>
        <w:t>5586</w:t>
      </w:r>
    </w:p>
    <w:p w:rsidR="00007542" w:rsidRPr="007F4E78" w:rsidRDefault="00007542" w:rsidP="00007542">
      <w:pPr>
        <w:rPr>
          <w:rFonts w:ascii="Arial" w:hAnsi="Arial" w:cs="Arial"/>
        </w:rPr>
      </w:pPr>
    </w:p>
    <w:p w:rsidR="00007542" w:rsidRPr="007F4E78" w:rsidRDefault="00007542" w:rsidP="00007542">
      <w:pPr>
        <w:jc w:val="center"/>
        <w:rPr>
          <w:rFonts w:ascii="Arial" w:hAnsi="Arial" w:cs="Arial"/>
          <w:b/>
          <w:sz w:val="28"/>
          <w:szCs w:val="28"/>
        </w:rPr>
      </w:pPr>
      <w:r w:rsidRPr="007F4E78">
        <w:rPr>
          <w:rFonts w:ascii="Arial" w:hAnsi="Arial" w:cs="Arial"/>
          <w:b/>
          <w:sz w:val="28"/>
          <w:szCs w:val="28"/>
        </w:rPr>
        <w:t>PROJET DE LOI</w:t>
      </w:r>
    </w:p>
    <w:p w:rsidR="00007542" w:rsidRPr="007F4E78" w:rsidRDefault="00007542" w:rsidP="00007542">
      <w:pPr>
        <w:jc w:val="center"/>
        <w:rPr>
          <w:rFonts w:ascii="Arial" w:hAnsi="Arial" w:cs="Arial"/>
          <w:b/>
          <w:sz w:val="28"/>
          <w:szCs w:val="28"/>
        </w:rPr>
      </w:pPr>
    </w:p>
    <w:p w:rsidR="00007542" w:rsidRPr="007F4E78" w:rsidRDefault="00007542" w:rsidP="00007542">
      <w:pPr>
        <w:jc w:val="both"/>
        <w:rPr>
          <w:rFonts w:ascii="Arial" w:hAnsi="Arial" w:cs="Arial"/>
          <w:b/>
          <w:sz w:val="28"/>
          <w:szCs w:val="28"/>
        </w:rPr>
      </w:pPr>
      <w:r w:rsidRPr="007F4E78">
        <w:rPr>
          <w:rFonts w:ascii="Arial" w:hAnsi="Arial" w:cs="Arial"/>
          <w:b/>
          <w:sz w:val="28"/>
          <w:szCs w:val="28"/>
        </w:rPr>
        <w:t xml:space="preserve">portant approbation de l'Accord de coopération concernant un système mondial de navigation par satellite (GNSS) à usage civil entre la Communauté européenne </w:t>
      </w:r>
      <w:r w:rsidR="009A4154">
        <w:rPr>
          <w:rFonts w:ascii="Arial" w:hAnsi="Arial" w:cs="Arial"/>
          <w:b/>
          <w:sz w:val="28"/>
          <w:szCs w:val="28"/>
        </w:rPr>
        <w:t>ainsi que</w:t>
      </w:r>
      <w:r w:rsidRPr="007F4E78">
        <w:rPr>
          <w:rFonts w:ascii="Arial" w:hAnsi="Arial" w:cs="Arial"/>
          <w:b/>
          <w:sz w:val="28"/>
          <w:szCs w:val="28"/>
        </w:rPr>
        <w:t xml:space="preserve"> ses Etats membres</w:t>
      </w:r>
      <w:r w:rsidR="009A4154">
        <w:rPr>
          <w:rFonts w:ascii="Arial" w:hAnsi="Arial" w:cs="Arial"/>
          <w:b/>
          <w:sz w:val="28"/>
          <w:szCs w:val="28"/>
        </w:rPr>
        <w:t>,</w:t>
      </w:r>
      <w:r w:rsidRPr="007F4E78">
        <w:rPr>
          <w:rFonts w:ascii="Arial" w:hAnsi="Arial" w:cs="Arial"/>
          <w:b/>
          <w:sz w:val="28"/>
          <w:szCs w:val="28"/>
        </w:rPr>
        <w:t xml:space="preserve"> et </w:t>
      </w:r>
      <w:r w:rsidR="009A4154">
        <w:rPr>
          <w:rFonts w:ascii="Arial" w:hAnsi="Arial" w:cs="Arial"/>
          <w:b/>
          <w:sz w:val="28"/>
          <w:szCs w:val="28"/>
        </w:rPr>
        <w:t>l'Ukraine</w:t>
      </w:r>
      <w:r w:rsidRPr="007F4E78">
        <w:rPr>
          <w:rFonts w:ascii="Arial" w:hAnsi="Arial" w:cs="Arial"/>
          <w:b/>
          <w:sz w:val="28"/>
          <w:szCs w:val="28"/>
        </w:rPr>
        <w:t xml:space="preserve">, signé à </w:t>
      </w:r>
      <w:r w:rsidR="009A4154">
        <w:rPr>
          <w:rFonts w:ascii="Arial" w:hAnsi="Arial" w:cs="Arial"/>
          <w:b/>
          <w:sz w:val="28"/>
          <w:szCs w:val="28"/>
        </w:rPr>
        <w:t>Kiev</w:t>
      </w:r>
      <w:r w:rsidRPr="007F4E78">
        <w:rPr>
          <w:rFonts w:ascii="Arial" w:hAnsi="Arial" w:cs="Arial"/>
          <w:b/>
          <w:sz w:val="28"/>
          <w:szCs w:val="28"/>
        </w:rPr>
        <w:t xml:space="preserve">, le </w:t>
      </w:r>
      <w:r w:rsidR="009A4154">
        <w:rPr>
          <w:rFonts w:ascii="Arial" w:hAnsi="Arial" w:cs="Arial"/>
          <w:b/>
          <w:sz w:val="28"/>
          <w:szCs w:val="28"/>
        </w:rPr>
        <w:t>1</w:t>
      </w:r>
      <w:r w:rsidR="009A4154" w:rsidRPr="009A4154">
        <w:rPr>
          <w:rFonts w:ascii="Arial" w:hAnsi="Arial" w:cs="Arial"/>
          <w:b/>
          <w:sz w:val="28"/>
          <w:szCs w:val="28"/>
          <w:vertAlign w:val="superscript"/>
        </w:rPr>
        <w:t>er</w:t>
      </w:r>
      <w:r w:rsidR="009A4154">
        <w:rPr>
          <w:rFonts w:ascii="Arial" w:hAnsi="Arial" w:cs="Arial"/>
          <w:b/>
          <w:sz w:val="28"/>
          <w:szCs w:val="28"/>
        </w:rPr>
        <w:t xml:space="preserve"> décembre 2005</w:t>
      </w:r>
    </w:p>
    <w:p w:rsidR="00007542" w:rsidRPr="007F4E78" w:rsidRDefault="00007542" w:rsidP="00007542">
      <w:pPr>
        <w:ind w:left="1440" w:right="1332"/>
        <w:jc w:val="both"/>
        <w:rPr>
          <w:rFonts w:ascii="Arial" w:hAnsi="Arial" w:cs="Arial"/>
        </w:rPr>
      </w:pPr>
    </w:p>
    <w:p w:rsidR="00007542" w:rsidRPr="007D6283" w:rsidRDefault="00007542" w:rsidP="00007542">
      <w:pPr>
        <w:ind w:left="1440" w:right="1332"/>
        <w:jc w:val="center"/>
        <w:rPr>
          <w:rFonts w:ascii="Arial" w:hAnsi="Arial" w:cs="Arial"/>
        </w:rPr>
      </w:pPr>
      <w:r w:rsidRPr="007F4E78">
        <w:rPr>
          <w:rFonts w:ascii="Arial" w:hAnsi="Arial" w:cs="Arial"/>
          <w:sz w:val="28"/>
          <w:szCs w:val="28"/>
        </w:rPr>
        <w:t>*  *  *</w:t>
      </w:r>
    </w:p>
    <w:p w:rsidR="00007542" w:rsidRPr="007D6283" w:rsidRDefault="00007542" w:rsidP="00007542">
      <w:pPr>
        <w:ind w:left="1440" w:right="1332"/>
        <w:jc w:val="center"/>
        <w:rPr>
          <w:rFonts w:ascii="Arial" w:hAnsi="Arial" w:cs="Arial"/>
        </w:rPr>
      </w:pPr>
    </w:p>
    <w:p w:rsidR="00007542" w:rsidRDefault="00007542" w:rsidP="00007542">
      <w:pPr>
        <w:ind w:right="-108"/>
        <w:jc w:val="both"/>
        <w:rPr>
          <w:rFonts w:ascii="Arial" w:hAnsi="Arial" w:cs="Arial"/>
        </w:rPr>
      </w:pPr>
      <w:r w:rsidRPr="007F4E78">
        <w:rPr>
          <w:rFonts w:ascii="Arial" w:hAnsi="Arial" w:cs="Arial"/>
        </w:rPr>
        <w:t xml:space="preserve">M. Lucien THIEL, Rapporteur </w:t>
      </w:r>
    </w:p>
    <w:p w:rsidR="00B15C28" w:rsidRPr="007D6283" w:rsidRDefault="00B15C28" w:rsidP="00007542">
      <w:pPr>
        <w:ind w:right="-108"/>
        <w:jc w:val="both"/>
        <w:rPr>
          <w:rFonts w:ascii="Arial" w:hAnsi="Arial" w:cs="Arial"/>
          <w:sz w:val="22"/>
          <w:szCs w:val="22"/>
        </w:rPr>
      </w:pPr>
    </w:p>
    <w:p w:rsidR="00007542" w:rsidRPr="007F4E78" w:rsidRDefault="00007542" w:rsidP="00007542">
      <w:pPr>
        <w:ind w:right="-108"/>
        <w:jc w:val="center"/>
        <w:rPr>
          <w:rFonts w:ascii="Arial" w:hAnsi="Arial" w:cs="Arial"/>
          <w:b/>
        </w:rPr>
      </w:pPr>
      <w:r w:rsidRPr="007F4E78">
        <w:rPr>
          <w:rFonts w:ascii="Arial" w:hAnsi="Arial" w:cs="Arial"/>
          <w:b/>
        </w:rPr>
        <w:t>I. ANTECEDENTS</w:t>
      </w:r>
    </w:p>
    <w:p w:rsidR="00007542" w:rsidRPr="007F4E78" w:rsidRDefault="00007542" w:rsidP="00007542">
      <w:pPr>
        <w:ind w:right="-108"/>
        <w:rPr>
          <w:rFonts w:ascii="Arial" w:hAnsi="Arial" w:cs="Arial"/>
          <w:sz w:val="22"/>
          <w:szCs w:val="22"/>
        </w:rPr>
      </w:pPr>
    </w:p>
    <w:p w:rsidR="00007542" w:rsidRPr="007F4E78" w:rsidRDefault="00007542" w:rsidP="00007542">
      <w:pPr>
        <w:jc w:val="both"/>
        <w:rPr>
          <w:rFonts w:ascii="Arial" w:hAnsi="Arial" w:cs="Arial"/>
          <w:sz w:val="22"/>
          <w:szCs w:val="22"/>
        </w:rPr>
      </w:pPr>
      <w:r w:rsidRPr="007F4E78">
        <w:rPr>
          <w:rFonts w:ascii="Arial" w:hAnsi="Arial" w:cs="Arial"/>
          <w:sz w:val="22"/>
          <w:szCs w:val="22"/>
        </w:rPr>
        <w:t xml:space="preserve">En date du 13 </w:t>
      </w:r>
      <w:r w:rsidR="00564D27">
        <w:rPr>
          <w:rFonts w:ascii="Arial" w:hAnsi="Arial" w:cs="Arial"/>
          <w:sz w:val="22"/>
          <w:szCs w:val="22"/>
        </w:rPr>
        <w:t>juin</w:t>
      </w:r>
      <w:r w:rsidRPr="007F4E78">
        <w:rPr>
          <w:rFonts w:ascii="Arial" w:hAnsi="Arial" w:cs="Arial"/>
          <w:sz w:val="22"/>
          <w:szCs w:val="22"/>
        </w:rPr>
        <w:t xml:space="preserve"> 200</w:t>
      </w:r>
      <w:r w:rsidR="00375467">
        <w:rPr>
          <w:rFonts w:ascii="Arial" w:hAnsi="Arial" w:cs="Arial"/>
          <w:sz w:val="22"/>
          <w:szCs w:val="22"/>
        </w:rPr>
        <w:t>6</w:t>
      </w:r>
      <w:r w:rsidRPr="007F4E78">
        <w:rPr>
          <w:rFonts w:ascii="Arial" w:hAnsi="Arial" w:cs="Arial"/>
          <w:sz w:val="22"/>
          <w:szCs w:val="22"/>
        </w:rPr>
        <w:t xml:space="preserve">, le projet de loi sous rubrique a été déposé à la Chambre des Députés par le Ministre des Affaires étrangères et de l’Immigration. Le Conseil d'Etat a émis son avis le </w:t>
      </w:r>
      <w:r w:rsidR="00564D27">
        <w:rPr>
          <w:rFonts w:ascii="Arial" w:hAnsi="Arial" w:cs="Arial"/>
          <w:sz w:val="22"/>
          <w:szCs w:val="22"/>
        </w:rPr>
        <w:t>10</w:t>
      </w:r>
      <w:r w:rsidRPr="007F4E78">
        <w:rPr>
          <w:rFonts w:ascii="Arial" w:hAnsi="Arial" w:cs="Arial"/>
          <w:sz w:val="22"/>
          <w:szCs w:val="22"/>
        </w:rPr>
        <w:t xml:space="preserve"> </w:t>
      </w:r>
      <w:r w:rsidR="00564D27">
        <w:rPr>
          <w:rFonts w:ascii="Arial" w:hAnsi="Arial" w:cs="Arial"/>
          <w:sz w:val="22"/>
          <w:szCs w:val="22"/>
        </w:rPr>
        <w:t>octobre</w:t>
      </w:r>
      <w:r w:rsidRPr="007F4E78">
        <w:rPr>
          <w:rFonts w:ascii="Arial" w:hAnsi="Arial" w:cs="Arial"/>
          <w:sz w:val="22"/>
          <w:szCs w:val="22"/>
        </w:rPr>
        <w:t xml:space="preserve"> 2006.</w:t>
      </w:r>
    </w:p>
    <w:p w:rsidR="00007542" w:rsidRPr="007F4E78" w:rsidRDefault="00007542" w:rsidP="00007542">
      <w:pPr>
        <w:jc w:val="both"/>
        <w:rPr>
          <w:rFonts w:ascii="Arial" w:hAnsi="Arial" w:cs="Arial"/>
          <w:sz w:val="22"/>
          <w:szCs w:val="22"/>
        </w:rPr>
      </w:pPr>
    </w:p>
    <w:p w:rsidR="00007542" w:rsidRPr="007F4E78" w:rsidRDefault="00007542" w:rsidP="00007542">
      <w:pPr>
        <w:jc w:val="both"/>
        <w:rPr>
          <w:rFonts w:ascii="Arial" w:hAnsi="Arial" w:cs="Arial"/>
          <w:sz w:val="22"/>
          <w:szCs w:val="22"/>
        </w:rPr>
      </w:pPr>
      <w:r w:rsidRPr="007F4E78">
        <w:rPr>
          <w:rFonts w:ascii="Arial" w:hAnsi="Arial" w:cs="Arial"/>
          <w:sz w:val="22"/>
          <w:szCs w:val="22"/>
        </w:rPr>
        <w:t xml:space="preserve">Au cours de sa réunion du </w:t>
      </w:r>
      <w:r w:rsidR="00207AA5">
        <w:rPr>
          <w:rFonts w:ascii="Arial" w:hAnsi="Arial" w:cs="Arial"/>
          <w:sz w:val="22"/>
          <w:szCs w:val="22"/>
        </w:rPr>
        <w:t>25</w:t>
      </w:r>
      <w:r w:rsidRPr="007F4E78">
        <w:rPr>
          <w:rFonts w:ascii="Arial" w:hAnsi="Arial" w:cs="Arial"/>
          <w:sz w:val="22"/>
          <w:szCs w:val="22"/>
        </w:rPr>
        <w:t xml:space="preserve"> </w:t>
      </w:r>
      <w:r w:rsidR="00207AA5">
        <w:rPr>
          <w:rFonts w:ascii="Arial" w:hAnsi="Arial" w:cs="Arial"/>
          <w:sz w:val="22"/>
          <w:szCs w:val="22"/>
        </w:rPr>
        <w:t>octobre</w:t>
      </w:r>
      <w:r w:rsidRPr="007F4E78">
        <w:rPr>
          <w:rFonts w:ascii="Arial" w:hAnsi="Arial" w:cs="Arial"/>
          <w:sz w:val="22"/>
          <w:szCs w:val="22"/>
        </w:rPr>
        <w:t xml:space="preserve"> 2006, la Commission de l'Enseignement Supérieur, de la Recherche et de la Culture a désigné M. Lucien </w:t>
      </w:r>
      <w:r w:rsidRPr="00207AA5">
        <w:rPr>
          <w:rFonts w:ascii="Arial" w:hAnsi="Arial" w:cs="Arial"/>
          <w:caps/>
          <w:sz w:val="22"/>
          <w:szCs w:val="22"/>
        </w:rPr>
        <w:t>Thiel</w:t>
      </w:r>
      <w:r w:rsidRPr="007F4E78">
        <w:rPr>
          <w:rFonts w:ascii="Arial" w:hAnsi="Arial" w:cs="Arial"/>
          <w:sz w:val="22"/>
          <w:szCs w:val="22"/>
        </w:rPr>
        <w:t xml:space="preserve"> comme rapporteur du projet et a procédé à l'analyse du texte du projet de loi et de l’avis du Conseil d’Etat. </w:t>
      </w:r>
    </w:p>
    <w:p w:rsidR="00007542" w:rsidRPr="007F4E78" w:rsidRDefault="00007542" w:rsidP="00007542">
      <w:pPr>
        <w:jc w:val="both"/>
        <w:rPr>
          <w:rFonts w:ascii="Arial" w:hAnsi="Arial" w:cs="Arial"/>
          <w:sz w:val="22"/>
          <w:szCs w:val="22"/>
        </w:rPr>
      </w:pPr>
    </w:p>
    <w:p w:rsidR="00007542" w:rsidRPr="007F4E78" w:rsidRDefault="00007542" w:rsidP="00007542">
      <w:pPr>
        <w:jc w:val="both"/>
        <w:rPr>
          <w:rFonts w:ascii="Arial" w:hAnsi="Arial" w:cs="Arial"/>
          <w:b/>
          <w:sz w:val="22"/>
          <w:szCs w:val="22"/>
        </w:rPr>
      </w:pPr>
      <w:r w:rsidRPr="007F4E78">
        <w:rPr>
          <w:rFonts w:ascii="Arial" w:hAnsi="Arial" w:cs="Arial"/>
          <w:sz w:val="22"/>
          <w:szCs w:val="22"/>
        </w:rPr>
        <w:t xml:space="preserve">Le rapport a été </w:t>
      </w:r>
      <w:r w:rsidR="00B84F74">
        <w:rPr>
          <w:rFonts w:ascii="Arial" w:hAnsi="Arial" w:cs="Arial"/>
          <w:sz w:val="22"/>
          <w:szCs w:val="22"/>
        </w:rPr>
        <w:t>examiné</w:t>
      </w:r>
      <w:r w:rsidRPr="007F4E78">
        <w:rPr>
          <w:rFonts w:ascii="Arial" w:hAnsi="Arial" w:cs="Arial"/>
          <w:sz w:val="22"/>
          <w:szCs w:val="22"/>
        </w:rPr>
        <w:t xml:space="preserve"> et adopté lors de la réunion du </w:t>
      </w:r>
      <w:r w:rsidR="003709CE">
        <w:rPr>
          <w:rFonts w:ascii="Arial" w:hAnsi="Arial" w:cs="Arial"/>
          <w:sz w:val="22"/>
          <w:szCs w:val="22"/>
        </w:rPr>
        <w:t>21</w:t>
      </w:r>
      <w:r w:rsidRPr="007F4E78">
        <w:rPr>
          <w:rFonts w:ascii="Arial" w:hAnsi="Arial" w:cs="Arial"/>
          <w:sz w:val="22"/>
          <w:szCs w:val="22"/>
        </w:rPr>
        <w:t xml:space="preserve"> </w:t>
      </w:r>
      <w:r w:rsidR="00207AA5">
        <w:rPr>
          <w:rFonts w:ascii="Arial" w:hAnsi="Arial" w:cs="Arial"/>
          <w:sz w:val="22"/>
          <w:szCs w:val="22"/>
        </w:rPr>
        <w:t>novembre</w:t>
      </w:r>
      <w:r w:rsidRPr="007F4E78">
        <w:rPr>
          <w:rFonts w:ascii="Arial" w:hAnsi="Arial" w:cs="Arial"/>
          <w:sz w:val="22"/>
          <w:szCs w:val="22"/>
        </w:rPr>
        <w:t xml:space="preserve"> 2006.</w:t>
      </w:r>
    </w:p>
    <w:p w:rsidR="00007542" w:rsidRDefault="00007542" w:rsidP="00007542">
      <w:pPr>
        <w:ind w:right="-108"/>
        <w:rPr>
          <w:rFonts w:ascii="Arial" w:hAnsi="Arial" w:cs="Arial"/>
          <w:sz w:val="22"/>
          <w:szCs w:val="22"/>
        </w:rPr>
      </w:pPr>
    </w:p>
    <w:p w:rsidR="00007542" w:rsidRDefault="00007542" w:rsidP="00007542">
      <w:pPr>
        <w:ind w:right="-108"/>
        <w:jc w:val="center"/>
        <w:rPr>
          <w:rFonts w:ascii="Arial" w:hAnsi="Arial" w:cs="Arial"/>
          <w:b/>
        </w:rPr>
      </w:pPr>
      <w:r>
        <w:rPr>
          <w:rFonts w:ascii="Arial" w:hAnsi="Arial" w:cs="Arial"/>
          <w:b/>
        </w:rPr>
        <w:t>I</w:t>
      </w:r>
      <w:r w:rsidRPr="007F4E78">
        <w:rPr>
          <w:rFonts w:ascii="Arial" w:hAnsi="Arial" w:cs="Arial"/>
          <w:b/>
        </w:rPr>
        <w:t xml:space="preserve">I. </w:t>
      </w:r>
      <w:r w:rsidR="00BF6F2B">
        <w:rPr>
          <w:rFonts w:ascii="Arial" w:hAnsi="Arial" w:cs="Arial"/>
          <w:b/>
        </w:rPr>
        <w:t>OBJET</w:t>
      </w:r>
      <w:r>
        <w:rPr>
          <w:rFonts w:ascii="Arial" w:hAnsi="Arial" w:cs="Arial"/>
          <w:b/>
        </w:rPr>
        <w:t xml:space="preserve">  DU  PROJET  DE  LOI</w:t>
      </w:r>
    </w:p>
    <w:p w:rsidR="00007542" w:rsidRDefault="00007542" w:rsidP="00007542">
      <w:pPr>
        <w:ind w:right="-108"/>
        <w:jc w:val="center"/>
        <w:rPr>
          <w:rFonts w:ascii="Arial" w:hAnsi="Arial" w:cs="Arial"/>
          <w:b/>
        </w:rPr>
      </w:pPr>
    </w:p>
    <w:p w:rsidR="00007542" w:rsidRDefault="00007542" w:rsidP="00007542">
      <w:pPr>
        <w:autoSpaceDE w:val="0"/>
        <w:autoSpaceDN w:val="0"/>
        <w:adjustRightInd w:val="0"/>
        <w:jc w:val="both"/>
        <w:rPr>
          <w:rFonts w:ascii="Arial" w:hAnsi="Arial" w:cs="Arial"/>
          <w:sz w:val="22"/>
          <w:szCs w:val="22"/>
        </w:rPr>
      </w:pPr>
    </w:p>
    <w:p w:rsidR="000B2379" w:rsidRDefault="000B2379" w:rsidP="00007542">
      <w:pPr>
        <w:autoSpaceDE w:val="0"/>
        <w:autoSpaceDN w:val="0"/>
        <w:adjustRightInd w:val="0"/>
        <w:jc w:val="both"/>
        <w:rPr>
          <w:rFonts w:ascii="Arial" w:hAnsi="Arial" w:cs="Arial"/>
          <w:sz w:val="22"/>
          <w:szCs w:val="22"/>
        </w:rPr>
      </w:pPr>
      <w:r>
        <w:rPr>
          <w:rFonts w:ascii="Arial" w:hAnsi="Arial" w:cs="Arial"/>
          <w:sz w:val="22"/>
          <w:szCs w:val="22"/>
        </w:rPr>
        <w:t xml:space="preserve">Le système mondial de navigation par satellite (GNSS) à usage civil, souvent appelé </w:t>
      </w:r>
      <w:r w:rsidR="00375467">
        <w:rPr>
          <w:rFonts w:ascii="Arial" w:hAnsi="Arial" w:cs="Arial"/>
          <w:sz w:val="22"/>
          <w:szCs w:val="22"/>
        </w:rPr>
        <w:t>GALILEO,</w:t>
      </w:r>
      <w:r>
        <w:rPr>
          <w:rFonts w:ascii="Arial" w:hAnsi="Arial" w:cs="Arial"/>
          <w:sz w:val="22"/>
          <w:szCs w:val="22"/>
        </w:rPr>
        <w:t xml:space="preserve"> est un programme européen de radionavigation par satellites. Lancé à l'initiative de la Commission européenne et développé conjointement avec l'Agence spatiale européenne (ESA), il mènera au développement d'une nouvelle génération de services universels dans des secteurs tels que les transports, les télécommunications, l'agriculture ou la pêche. </w:t>
      </w:r>
    </w:p>
    <w:p w:rsidR="00B15C28" w:rsidRDefault="00B15C28" w:rsidP="00007542">
      <w:pPr>
        <w:autoSpaceDE w:val="0"/>
        <w:autoSpaceDN w:val="0"/>
        <w:adjustRightInd w:val="0"/>
        <w:jc w:val="both"/>
        <w:rPr>
          <w:rFonts w:ascii="Arial" w:hAnsi="Arial" w:cs="Arial"/>
          <w:sz w:val="22"/>
          <w:szCs w:val="22"/>
        </w:rPr>
      </w:pPr>
    </w:p>
    <w:p w:rsidR="00B15C28" w:rsidRDefault="00D7312D" w:rsidP="00007542">
      <w:pPr>
        <w:autoSpaceDE w:val="0"/>
        <w:autoSpaceDN w:val="0"/>
        <w:adjustRightInd w:val="0"/>
        <w:jc w:val="both"/>
        <w:rPr>
          <w:rFonts w:ascii="Arial" w:hAnsi="Arial" w:cs="Arial"/>
          <w:sz w:val="22"/>
          <w:szCs w:val="22"/>
        </w:rPr>
      </w:pPr>
      <w:r>
        <w:rPr>
          <w:rFonts w:ascii="Arial" w:hAnsi="Arial" w:cs="Arial"/>
          <w:sz w:val="22"/>
          <w:szCs w:val="22"/>
        </w:rPr>
        <w:t xml:space="preserve">Les promoteurs de </w:t>
      </w:r>
      <w:r w:rsidR="00375467">
        <w:rPr>
          <w:rFonts w:ascii="Arial" w:hAnsi="Arial" w:cs="Arial"/>
          <w:sz w:val="22"/>
          <w:szCs w:val="22"/>
        </w:rPr>
        <w:t>GALILEO</w:t>
      </w:r>
      <w:r>
        <w:rPr>
          <w:rFonts w:ascii="Arial" w:hAnsi="Arial" w:cs="Arial"/>
          <w:sz w:val="22"/>
          <w:szCs w:val="22"/>
        </w:rPr>
        <w:t xml:space="preserve"> entendent stimuler la coopération autour de leur système en associant une série d'autres </w:t>
      </w:r>
      <w:r w:rsidR="00375467">
        <w:rPr>
          <w:rFonts w:ascii="Arial" w:hAnsi="Arial" w:cs="Arial"/>
          <w:sz w:val="22"/>
          <w:szCs w:val="22"/>
        </w:rPr>
        <w:t>pays</w:t>
      </w:r>
      <w:r>
        <w:rPr>
          <w:rFonts w:ascii="Arial" w:hAnsi="Arial" w:cs="Arial"/>
          <w:sz w:val="22"/>
          <w:szCs w:val="22"/>
        </w:rPr>
        <w:t xml:space="preserve"> au projet, à son développement et à son exploitation. Les lois approuvant les accords avec les Etats-Unis (doc. parl. 5461</w:t>
      </w:r>
      <w:r w:rsidR="00B84F74">
        <w:rPr>
          <w:rFonts w:ascii="Arial" w:hAnsi="Arial" w:cs="Arial"/>
          <w:sz w:val="22"/>
          <w:szCs w:val="22"/>
        </w:rPr>
        <w:t>-0</w:t>
      </w:r>
      <w:r>
        <w:rPr>
          <w:rFonts w:ascii="Arial" w:hAnsi="Arial" w:cs="Arial"/>
          <w:sz w:val="22"/>
          <w:szCs w:val="22"/>
        </w:rPr>
        <w:t>), la Chine (doc. parl. 5479</w:t>
      </w:r>
      <w:r w:rsidR="00B84F74">
        <w:rPr>
          <w:rFonts w:ascii="Arial" w:hAnsi="Arial" w:cs="Arial"/>
          <w:sz w:val="22"/>
          <w:szCs w:val="22"/>
        </w:rPr>
        <w:t>-</w:t>
      </w:r>
      <w:r w:rsidR="003027DB">
        <w:rPr>
          <w:rFonts w:ascii="Arial" w:hAnsi="Arial" w:cs="Arial"/>
          <w:sz w:val="22"/>
          <w:szCs w:val="22"/>
        </w:rPr>
        <w:t>0</w:t>
      </w:r>
      <w:r>
        <w:rPr>
          <w:rFonts w:ascii="Arial" w:hAnsi="Arial" w:cs="Arial"/>
          <w:sz w:val="22"/>
          <w:szCs w:val="22"/>
        </w:rPr>
        <w:t>) et l'Etat d'Israël (doc. parl. 5462</w:t>
      </w:r>
      <w:r w:rsidR="003027DB">
        <w:rPr>
          <w:rFonts w:ascii="Arial" w:hAnsi="Arial" w:cs="Arial"/>
          <w:sz w:val="22"/>
          <w:szCs w:val="22"/>
        </w:rPr>
        <w:t>-0</w:t>
      </w:r>
      <w:r>
        <w:rPr>
          <w:rFonts w:ascii="Arial" w:hAnsi="Arial" w:cs="Arial"/>
          <w:sz w:val="22"/>
          <w:szCs w:val="22"/>
        </w:rPr>
        <w:t xml:space="preserve">) ont déjà été votés. Le présent </w:t>
      </w:r>
      <w:r w:rsidR="00B15C28">
        <w:rPr>
          <w:rFonts w:ascii="Arial" w:hAnsi="Arial" w:cs="Arial"/>
          <w:sz w:val="22"/>
          <w:szCs w:val="22"/>
        </w:rPr>
        <w:t xml:space="preserve">texte </w:t>
      </w:r>
      <w:r>
        <w:rPr>
          <w:rFonts w:ascii="Arial" w:hAnsi="Arial" w:cs="Arial"/>
          <w:sz w:val="22"/>
          <w:szCs w:val="22"/>
        </w:rPr>
        <w:t xml:space="preserve">a pour objet d'approuver l'accord avec l'Ukraine. </w:t>
      </w:r>
    </w:p>
    <w:p w:rsidR="00B15C28" w:rsidRDefault="00B15C28" w:rsidP="00007542">
      <w:pPr>
        <w:autoSpaceDE w:val="0"/>
        <w:autoSpaceDN w:val="0"/>
        <w:adjustRightInd w:val="0"/>
        <w:jc w:val="both"/>
        <w:rPr>
          <w:rFonts w:ascii="Arial" w:hAnsi="Arial" w:cs="Arial"/>
          <w:sz w:val="22"/>
          <w:szCs w:val="22"/>
        </w:rPr>
      </w:pPr>
    </w:p>
    <w:sectPr w:rsidR="00B15C28" w:rsidSect="00007542">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626A2">
      <w:r>
        <w:separator/>
      </w:r>
    </w:p>
  </w:endnote>
  <w:endnote w:type="continuationSeparator" w:id="0">
    <w:p w:rsidR="00000000" w:rsidRDefault="0036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28" w:rsidRDefault="00B15C28" w:rsidP="0000754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B15C28" w:rsidRDefault="00B15C2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28" w:rsidRDefault="00B15C28" w:rsidP="0000754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B15C28" w:rsidRDefault="00B15C2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626A2">
      <w:r>
        <w:separator/>
      </w:r>
    </w:p>
  </w:footnote>
  <w:footnote w:type="continuationSeparator" w:id="0">
    <w:p w:rsidR="00000000" w:rsidRDefault="003626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6ECA"/>
    <w:multiLevelType w:val="hybridMultilevel"/>
    <w:tmpl w:val="718EDB04"/>
    <w:lvl w:ilvl="0" w:tplc="1860833C">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09202B"/>
    <w:multiLevelType w:val="hybridMultilevel"/>
    <w:tmpl w:val="9224153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DE6CD2"/>
    <w:multiLevelType w:val="hybridMultilevel"/>
    <w:tmpl w:val="B9186108"/>
    <w:lvl w:ilvl="0" w:tplc="8FF4038E">
      <w:start w:val="1"/>
      <w:numFmt w:val="upperRoman"/>
      <w:lvlText w:val="%1."/>
      <w:lvlJc w:val="left"/>
      <w:pPr>
        <w:tabs>
          <w:tab w:val="num" w:pos="1080"/>
        </w:tabs>
        <w:ind w:left="1080" w:hanging="720"/>
      </w:pPr>
      <w:rPr>
        <w:rFonts w:hint="default"/>
      </w:rPr>
    </w:lvl>
    <w:lvl w:ilvl="1" w:tplc="140C0019" w:tentative="1">
      <w:start w:val="1"/>
      <w:numFmt w:val="lowerLetter"/>
      <w:lvlText w:val="%2."/>
      <w:lvlJc w:val="left"/>
      <w:pPr>
        <w:tabs>
          <w:tab w:val="num" w:pos="1440"/>
        </w:tabs>
        <w:ind w:left="1440" w:hanging="360"/>
      </w:pPr>
    </w:lvl>
    <w:lvl w:ilvl="2" w:tplc="140C001B" w:tentative="1">
      <w:start w:val="1"/>
      <w:numFmt w:val="lowerRoman"/>
      <w:lvlText w:val="%3."/>
      <w:lvlJc w:val="right"/>
      <w:pPr>
        <w:tabs>
          <w:tab w:val="num" w:pos="2160"/>
        </w:tabs>
        <w:ind w:left="2160" w:hanging="180"/>
      </w:pPr>
    </w:lvl>
    <w:lvl w:ilvl="3" w:tplc="140C000F" w:tentative="1">
      <w:start w:val="1"/>
      <w:numFmt w:val="decimal"/>
      <w:lvlText w:val="%4."/>
      <w:lvlJc w:val="left"/>
      <w:pPr>
        <w:tabs>
          <w:tab w:val="num" w:pos="2880"/>
        </w:tabs>
        <w:ind w:left="2880" w:hanging="360"/>
      </w:pPr>
    </w:lvl>
    <w:lvl w:ilvl="4" w:tplc="140C0019" w:tentative="1">
      <w:start w:val="1"/>
      <w:numFmt w:val="lowerLetter"/>
      <w:lvlText w:val="%5."/>
      <w:lvlJc w:val="left"/>
      <w:pPr>
        <w:tabs>
          <w:tab w:val="num" w:pos="3600"/>
        </w:tabs>
        <w:ind w:left="3600" w:hanging="360"/>
      </w:pPr>
    </w:lvl>
    <w:lvl w:ilvl="5" w:tplc="140C001B" w:tentative="1">
      <w:start w:val="1"/>
      <w:numFmt w:val="lowerRoman"/>
      <w:lvlText w:val="%6."/>
      <w:lvlJc w:val="right"/>
      <w:pPr>
        <w:tabs>
          <w:tab w:val="num" w:pos="4320"/>
        </w:tabs>
        <w:ind w:left="4320" w:hanging="180"/>
      </w:pPr>
    </w:lvl>
    <w:lvl w:ilvl="6" w:tplc="140C000F" w:tentative="1">
      <w:start w:val="1"/>
      <w:numFmt w:val="decimal"/>
      <w:lvlText w:val="%7."/>
      <w:lvlJc w:val="left"/>
      <w:pPr>
        <w:tabs>
          <w:tab w:val="num" w:pos="5040"/>
        </w:tabs>
        <w:ind w:left="5040" w:hanging="360"/>
      </w:pPr>
    </w:lvl>
    <w:lvl w:ilvl="7" w:tplc="140C0019" w:tentative="1">
      <w:start w:val="1"/>
      <w:numFmt w:val="lowerLetter"/>
      <w:lvlText w:val="%8."/>
      <w:lvlJc w:val="left"/>
      <w:pPr>
        <w:tabs>
          <w:tab w:val="num" w:pos="5760"/>
        </w:tabs>
        <w:ind w:left="5760" w:hanging="360"/>
      </w:pPr>
    </w:lvl>
    <w:lvl w:ilvl="8" w:tplc="140C001B" w:tentative="1">
      <w:start w:val="1"/>
      <w:numFmt w:val="lowerRoman"/>
      <w:lvlText w:val="%9."/>
      <w:lvlJc w:val="right"/>
      <w:pPr>
        <w:tabs>
          <w:tab w:val="num" w:pos="6480"/>
        </w:tabs>
        <w:ind w:left="6480" w:hanging="180"/>
      </w:pPr>
    </w:lvl>
  </w:abstractNum>
  <w:abstractNum w:abstractNumId="3" w15:restartNumberingAfterBreak="0">
    <w:nsid w:val="39181B7B"/>
    <w:multiLevelType w:val="hybridMultilevel"/>
    <w:tmpl w:val="198C87C4"/>
    <w:lvl w:ilvl="0" w:tplc="1860833C">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559"/>
    <w:rsid w:val="00007542"/>
    <w:rsid w:val="000B2379"/>
    <w:rsid w:val="00207AA5"/>
    <w:rsid w:val="003027DB"/>
    <w:rsid w:val="00310382"/>
    <w:rsid w:val="003626A2"/>
    <w:rsid w:val="003709CE"/>
    <w:rsid w:val="00375467"/>
    <w:rsid w:val="0044690C"/>
    <w:rsid w:val="00474D37"/>
    <w:rsid w:val="004C17BA"/>
    <w:rsid w:val="004F1CE6"/>
    <w:rsid w:val="00564D27"/>
    <w:rsid w:val="006109C1"/>
    <w:rsid w:val="006C6274"/>
    <w:rsid w:val="008C0967"/>
    <w:rsid w:val="0098198B"/>
    <w:rsid w:val="009A4154"/>
    <w:rsid w:val="00AE58F8"/>
    <w:rsid w:val="00B15C28"/>
    <w:rsid w:val="00B84F74"/>
    <w:rsid w:val="00BC6DB9"/>
    <w:rsid w:val="00BF6F2B"/>
    <w:rsid w:val="00C22C77"/>
    <w:rsid w:val="00D143A8"/>
    <w:rsid w:val="00D31C82"/>
    <w:rsid w:val="00D457FE"/>
    <w:rsid w:val="00D7312D"/>
    <w:rsid w:val="00D865EA"/>
    <w:rsid w:val="00E1254A"/>
    <w:rsid w:val="00E84C8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C7327BB-CDB1-4C76-B4D9-52249D45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A47FAD"/>
    <w:pPr>
      <w:tabs>
        <w:tab w:val="center" w:pos="4536"/>
        <w:tab w:val="right" w:pos="9072"/>
      </w:tabs>
    </w:pPr>
  </w:style>
  <w:style w:type="character" w:styleId="Numrodepage">
    <w:name w:val="page number"/>
    <w:basedOn w:val="Policepardfaut"/>
    <w:rsid w:val="00A47FAD"/>
  </w:style>
  <w:style w:type="table" w:styleId="Grilledutableau">
    <w:name w:val="Table Grid"/>
    <w:basedOn w:val="TableauNormal"/>
    <w:rsid w:val="00144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p3">
    <w:name w:val="spip3"/>
    <w:basedOn w:val="Normal"/>
    <w:rsid w:val="00FE6FE6"/>
    <w:pPr>
      <w:shd w:val="clear" w:color="auto" w:fill="FFFFFF"/>
      <w:spacing w:line="220" w:lineRule="atLeast"/>
      <w:ind w:left="150"/>
      <w:jc w:val="both"/>
    </w:pPr>
  </w:style>
  <w:style w:type="paragraph" w:styleId="Notedebasdepage">
    <w:name w:val="footnote text"/>
    <w:basedOn w:val="Normal"/>
    <w:semiHidden/>
    <w:rsid w:val="00173E68"/>
    <w:rPr>
      <w:sz w:val="20"/>
      <w:szCs w:val="20"/>
    </w:rPr>
  </w:style>
  <w:style w:type="character" w:styleId="Appelnotedebasdep">
    <w:name w:val="footnote reference"/>
    <w:basedOn w:val="Policepardfaut"/>
    <w:semiHidden/>
    <w:rsid w:val="00173E68"/>
    <w:rPr>
      <w:vertAlign w:val="superscript"/>
    </w:rPr>
  </w:style>
  <w:style w:type="paragraph" w:styleId="Textedebulles">
    <w:name w:val="Balloon Text"/>
    <w:basedOn w:val="Normal"/>
    <w:semiHidden/>
    <w:rsid w:val="002D0201"/>
    <w:rPr>
      <w:rFonts w:ascii="Tahoma" w:hAnsi="Tahoma" w:cs="Tahoma"/>
      <w:sz w:val="16"/>
      <w:szCs w:val="16"/>
    </w:rPr>
  </w:style>
  <w:style w:type="character" w:styleId="Lienhypertexte">
    <w:name w:val="Hyperlink"/>
    <w:basedOn w:val="Policepardfaut"/>
    <w:rsid w:val="007F4E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DP5586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5586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/sftpecos/Dossiers_parlementaires/5586/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AE0EA24-53F4-47FF-B947-8BF14B98573B}"/>
</file>

<file path=customXml/itemProps2.xml><?xml version="1.0" encoding="utf-8"?>
<ds:datastoreItem xmlns:ds="http://schemas.openxmlformats.org/officeDocument/2006/customXml" ds:itemID="{3C545FAF-16F1-4DF5-933F-9425A9AC909C}"/>
</file>

<file path=customXml/itemProps3.xml><?xml version="1.0" encoding="utf-8"?>
<ds:datastoreItem xmlns:ds="http://schemas.openxmlformats.org/officeDocument/2006/customXml" ds:itemID="{3E7ADD54-157F-4A38-807E-B17F370D4B91}"/>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1471</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13</vt:lpstr>
    </vt:vector>
  </TitlesOfParts>
  <Company>CSV</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mhengel</dc:creator>
  <cp:keywords/>
  <dc:description/>
  <cp:lastModifiedBy>SYSTEM</cp:lastModifiedBy>
  <cp:revision>2</cp:revision>
  <cp:lastPrinted>2006-10-25T09:36:00Z</cp:lastPrinted>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