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33" w:rsidRPr="00B32430" w:rsidRDefault="00F62D33" w:rsidP="00B82427">
      <w:pPr>
        <w:jc w:val="center"/>
        <w:rPr>
          <w:b/>
          <w:sz w:val="32"/>
          <w:lang w:val="fr-CH"/>
        </w:rPr>
      </w:pPr>
      <w:bookmarkStart w:id="0" w:name="_GoBack"/>
      <w:bookmarkEnd w:id="0"/>
      <w:r w:rsidRPr="00B32430">
        <w:rPr>
          <w:b/>
          <w:sz w:val="32"/>
          <w:lang w:val="fr-CH"/>
        </w:rPr>
        <w:t>N° 5</w:t>
      </w:r>
      <w:r w:rsidR="00B82427" w:rsidRPr="00B32430">
        <w:rPr>
          <w:b/>
          <w:sz w:val="32"/>
          <w:lang w:val="fr-CH"/>
        </w:rPr>
        <w:t>585</w:t>
      </w:r>
    </w:p>
    <w:p w:rsidR="00F62D33" w:rsidRPr="00B32430" w:rsidRDefault="00F62D33" w:rsidP="00F62D33">
      <w:pPr>
        <w:jc w:val="center"/>
        <w:rPr>
          <w:b/>
          <w:sz w:val="28"/>
          <w:lang w:val="fr-CH"/>
        </w:rPr>
      </w:pPr>
    </w:p>
    <w:p w:rsidR="00F62D33" w:rsidRPr="00B32430" w:rsidRDefault="00F62D33" w:rsidP="00F62D33">
      <w:pPr>
        <w:jc w:val="center"/>
        <w:rPr>
          <w:b/>
          <w:sz w:val="28"/>
          <w:lang w:val="fr-CH"/>
        </w:rPr>
      </w:pPr>
      <w:r w:rsidRPr="00B32430">
        <w:rPr>
          <w:b/>
          <w:sz w:val="28"/>
          <w:lang w:val="fr-CH"/>
        </w:rPr>
        <w:t>CHAMBRE DES DEPUTES</w:t>
      </w:r>
    </w:p>
    <w:p w:rsidR="00F62D33" w:rsidRPr="00B32430" w:rsidRDefault="00F62D33" w:rsidP="00F62D33">
      <w:pPr>
        <w:jc w:val="center"/>
        <w:rPr>
          <w:b/>
          <w:sz w:val="28"/>
          <w:lang w:val="fr-CH"/>
        </w:rPr>
      </w:pPr>
    </w:p>
    <w:p w:rsidR="00F62D33" w:rsidRPr="00B32430" w:rsidRDefault="00F62D33" w:rsidP="00E518BA">
      <w:pPr>
        <w:jc w:val="center"/>
        <w:rPr>
          <w:b/>
          <w:sz w:val="28"/>
          <w:lang w:val="fr-CH"/>
        </w:rPr>
      </w:pPr>
      <w:r w:rsidRPr="00B32430">
        <w:rPr>
          <w:b/>
          <w:sz w:val="28"/>
          <w:lang w:val="fr-CH"/>
        </w:rPr>
        <w:t>Session ordinaire 200</w:t>
      </w:r>
      <w:r w:rsidR="00E518BA">
        <w:rPr>
          <w:b/>
          <w:sz w:val="28"/>
          <w:lang w:val="fr-CH"/>
        </w:rPr>
        <w:t>7</w:t>
      </w:r>
      <w:r w:rsidRPr="00B32430">
        <w:rPr>
          <w:b/>
          <w:sz w:val="28"/>
          <w:lang w:val="fr-CH"/>
        </w:rPr>
        <w:t>-200</w:t>
      </w:r>
      <w:r w:rsidR="00E518BA">
        <w:rPr>
          <w:b/>
          <w:sz w:val="28"/>
          <w:lang w:val="fr-CH"/>
        </w:rPr>
        <w:t>8</w:t>
      </w:r>
    </w:p>
    <w:p w:rsidR="00F62D33" w:rsidRPr="00B32430" w:rsidRDefault="00F62D33" w:rsidP="00F62D33">
      <w:pPr>
        <w:jc w:val="center"/>
        <w:rPr>
          <w:sz w:val="28"/>
          <w:lang w:val="fr-CH"/>
        </w:rPr>
      </w:pPr>
    </w:p>
    <w:p w:rsidR="00F62D33" w:rsidRPr="00B32430" w:rsidRDefault="00F62D33" w:rsidP="00F62D33">
      <w:pPr>
        <w:jc w:val="center"/>
        <w:rPr>
          <w:b/>
          <w:sz w:val="28"/>
          <w:lang w:val="fr-CH"/>
        </w:rPr>
      </w:pPr>
      <w:r w:rsidRPr="00B32430">
        <w:rPr>
          <w:b/>
          <w:sz w:val="28"/>
          <w:lang w:val="fr-CH"/>
        </w:rPr>
        <w:t>-----------------------------------------------------------------------------------------</w:t>
      </w:r>
    </w:p>
    <w:p w:rsidR="00F62D33" w:rsidRPr="00B32430" w:rsidRDefault="00F62D33" w:rsidP="00F62D33">
      <w:pPr>
        <w:jc w:val="center"/>
        <w:rPr>
          <w:b/>
          <w:sz w:val="32"/>
          <w:lang w:val="fr-CH"/>
        </w:rPr>
      </w:pPr>
    </w:p>
    <w:p w:rsidR="00F62D33" w:rsidRPr="00B32430" w:rsidRDefault="00F62D33" w:rsidP="008B0D2A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lang w:val="fr-CH"/>
        </w:rPr>
      </w:pPr>
      <w:r w:rsidRPr="00B32430">
        <w:rPr>
          <w:b/>
          <w:bCs/>
          <w:sz w:val="28"/>
          <w:lang w:val="fr-CH"/>
        </w:rPr>
        <w:t xml:space="preserve">Projet de loi </w:t>
      </w:r>
    </w:p>
    <w:p w:rsidR="00B82427" w:rsidRPr="00B32430" w:rsidRDefault="00B82427" w:rsidP="00B8242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fr-CH" w:eastAsia="en-US"/>
        </w:rPr>
      </w:pPr>
      <w:r w:rsidRPr="00B32430">
        <w:rPr>
          <w:b/>
          <w:bCs/>
          <w:sz w:val="28"/>
          <w:szCs w:val="28"/>
          <w:lang w:val="fr-CH" w:eastAsia="en-US"/>
        </w:rPr>
        <w:t>ayant pour objet le contrôle des voyageurs dans</w:t>
      </w:r>
    </w:p>
    <w:p w:rsidR="00B82427" w:rsidRPr="00B32430" w:rsidRDefault="00B82427" w:rsidP="00B82427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sz w:val="20"/>
          <w:szCs w:val="20"/>
          <w:lang w:val="fr-CH" w:eastAsia="en-US"/>
        </w:rPr>
      </w:pPr>
      <w:r w:rsidRPr="00B32430">
        <w:rPr>
          <w:b/>
          <w:bCs/>
          <w:sz w:val="28"/>
          <w:szCs w:val="28"/>
          <w:lang w:val="fr-CH" w:eastAsia="en-US"/>
        </w:rPr>
        <w:t>les établissements d’hébergement</w:t>
      </w:r>
    </w:p>
    <w:p w:rsidR="00F62D33" w:rsidRPr="00B32430" w:rsidRDefault="00F62D33" w:rsidP="00F62D33">
      <w:pPr>
        <w:pStyle w:val="Textebrut"/>
        <w:rPr>
          <w:rFonts w:ascii="Times New Roman" w:hAnsi="Times New Roman"/>
          <w:b/>
          <w:sz w:val="32"/>
          <w:lang w:val="fr-CH"/>
        </w:rPr>
      </w:pPr>
    </w:p>
    <w:p w:rsidR="00F62D33" w:rsidRDefault="00F62D33" w:rsidP="00656220">
      <w:pPr>
        <w:pStyle w:val="Textebrut"/>
        <w:jc w:val="center"/>
        <w:rPr>
          <w:rFonts w:ascii="Times New Roman" w:hAnsi="Times New Roman"/>
          <w:b/>
          <w:sz w:val="32"/>
          <w:lang w:val="fr-CH"/>
        </w:rPr>
      </w:pPr>
      <w:r w:rsidRPr="00B32430">
        <w:rPr>
          <w:rFonts w:ascii="Times New Roman" w:hAnsi="Times New Roman"/>
          <w:b/>
          <w:sz w:val="32"/>
          <w:lang w:val="fr-CH"/>
        </w:rPr>
        <w:t>*   *   *</w:t>
      </w:r>
    </w:p>
    <w:p w:rsidR="00F56A61" w:rsidRDefault="00F56A61" w:rsidP="00656220">
      <w:pPr>
        <w:pStyle w:val="Textebrut"/>
        <w:jc w:val="center"/>
        <w:rPr>
          <w:rFonts w:ascii="Times New Roman" w:hAnsi="Times New Roman"/>
          <w:b/>
          <w:sz w:val="32"/>
          <w:lang w:val="fr-CH"/>
        </w:rPr>
      </w:pPr>
    </w:p>
    <w:p w:rsidR="00F56A61" w:rsidRDefault="00F56A61" w:rsidP="00656220">
      <w:pPr>
        <w:pStyle w:val="Textebrut"/>
        <w:jc w:val="center"/>
        <w:rPr>
          <w:rFonts w:ascii="Times New Roman" w:hAnsi="Times New Roman"/>
          <w:b/>
          <w:sz w:val="32"/>
          <w:lang w:val="fr-CH"/>
        </w:rPr>
      </w:pPr>
    </w:p>
    <w:p w:rsidR="00F56A61" w:rsidRDefault="00F56A61" w:rsidP="00F56A61">
      <w:pPr>
        <w:jc w:val="both"/>
      </w:pPr>
      <w:r w:rsidRPr="00F56A61">
        <w:t>Le projet de loi a pour but, d’une part, de doter notre pays d’un système efficace, adapté</w:t>
      </w:r>
      <w:r>
        <w:t xml:space="preserve"> </w:t>
      </w:r>
      <w:r w:rsidRPr="00F56A61">
        <w:t>aux nouvelles technologies, pour le contrôle de sécurité des voyageurs, et, d’autre part, d’introduire</w:t>
      </w:r>
      <w:r>
        <w:t xml:space="preserve"> </w:t>
      </w:r>
      <w:r w:rsidRPr="00F56A61">
        <w:t>les moyens d’une statistique valable des arrivées et des nuitées dans les établissements d’hébergement</w:t>
      </w:r>
      <w:r>
        <w:t xml:space="preserve"> </w:t>
      </w:r>
      <w:r w:rsidRPr="00F56A61">
        <w:t>touristique, tels que les hôtels, campings, auberges de jeunesse, gîtes ruraux et autres. Par ces nouvelles</w:t>
      </w:r>
      <w:r>
        <w:t xml:space="preserve"> </w:t>
      </w:r>
      <w:r w:rsidRPr="00F56A61">
        <w:t>dispositions, la loi du 16 août 1975 sur le contrôle des voyageurs dans les établissements d’hébergement</w:t>
      </w:r>
      <w:r>
        <w:t xml:space="preserve"> </w:t>
      </w:r>
      <w:r w:rsidRPr="00F56A61">
        <w:t>est abrogée.</w:t>
      </w:r>
    </w:p>
    <w:p w:rsidR="00F56A61" w:rsidRPr="00F56A61" w:rsidRDefault="00F56A61" w:rsidP="00F56A61">
      <w:pPr>
        <w:jc w:val="both"/>
      </w:pPr>
    </w:p>
    <w:p w:rsidR="00F56A61" w:rsidRDefault="00F56A61" w:rsidP="00F56A61">
      <w:pPr>
        <w:jc w:val="both"/>
      </w:pPr>
      <w:r w:rsidRPr="00F56A61">
        <w:t>Dans l’optique d’une simplification administrative pour les tenanciers d’établissements d’hébergement,</w:t>
      </w:r>
      <w:r>
        <w:t xml:space="preserve"> </w:t>
      </w:r>
      <w:r w:rsidRPr="00F56A61">
        <w:t>ainsi que d’un renforcement du contrôle de sécurité, le projet de loi innove en introduisant</w:t>
      </w:r>
      <w:r>
        <w:t xml:space="preserve"> </w:t>
      </w:r>
      <w:r w:rsidRPr="00F56A61">
        <w:t>l’obligation pour les établissements d’une certaine envergure, respectivement la possibilité pour les</w:t>
      </w:r>
      <w:r>
        <w:t xml:space="preserve"> </w:t>
      </w:r>
      <w:r w:rsidRPr="00F56A61">
        <w:t>établissements de taille modeste, d’une saisie et d’une transmission électronique des données à la fois</w:t>
      </w:r>
      <w:r>
        <w:t xml:space="preserve"> </w:t>
      </w:r>
      <w:r w:rsidRPr="00F56A61">
        <w:t>vers la Police grand-ducale et vers le STATEC.</w:t>
      </w:r>
    </w:p>
    <w:p w:rsidR="00F56A61" w:rsidRPr="00F56A61" w:rsidRDefault="00F56A61" w:rsidP="00F56A61">
      <w:pPr>
        <w:jc w:val="both"/>
      </w:pPr>
    </w:p>
    <w:p w:rsidR="00F56A61" w:rsidRDefault="00F56A61" w:rsidP="00F56A61">
      <w:pPr>
        <w:jc w:val="both"/>
      </w:pPr>
      <w:r w:rsidRPr="00F56A61">
        <w:t>Une autre innovation introduite par la loi sous avis consiste en la réintroduction de l’inscription des</w:t>
      </w:r>
      <w:r>
        <w:t xml:space="preserve"> </w:t>
      </w:r>
      <w:r w:rsidRPr="00F56A61">
        <w:t>membres d’un groupe sur une fiche commune, disposition qui avait été introduite en 1968 et révoquée</w:t>
      </w:r>
      <w:r>
        <w:t xml:space="preserve"> </w:t>
      </w:r>
      <w:r w:rsidRPr="00F56A61">
        <w:t>en 1975 (voir lois des 28 mai 1968 et 16 août 1975 sur le contrôle des voyageurs dans les établissements</w:t>
      </w:r>
      <w:r>
        <w:t xml:space="preserve"> </w:t>
      </w:r>
      <w:r w:rsidRPr="00F56A61">
        <w:t>d’hébergement). Les auteurs du projet de loi estiment que les effets négatifs de cette formule qui avaient</w:t>
      </w:r>
      <w:r>
        <w:t xml:space="preserve"> </w:t>
      </w:r>
      <w:r w:rsidRPr="00F56A61">
        <w:t>été constatés entre 1968 et 1975 devraient pouvoir être enrayés aujourd’hui grâce aux nouvelles</w:t>
      </w:r>
      <w:r>
        <w:t xml:space="preserve"> </w:t>
      </w:r>
      <w:r w:rsidRPr="00F56A61">
        <w:t>technologies.</w:t>
      </w:r>
    </w:p>
    <w:p w:rsidR="00F56A61" w:rsidRPr="00F56A61" w:rsidRDefault="00F56A61" w:rsidP="00F56A61">
      <w:pPr>
        <w:jc w:val="both"/>
      </w:pPr>
    </w:p>
    <w:p w:rsidR="00F56A61" w:rsidRPr="00F56A61" w:rsidRDefault="00F56A61" w:rsidP="00F56A61">
      <w:pPr>
        <w:jc w:val="both"/>
      </w:pPr>
      <w:r w:rsidRPr="00F56A61">
        <w:t>En outre, le projet de loi sous avis s’inscrit dans la lignée de la directive 95/57/CE concernant la</w:t>
      </w:r>
      <w:r>
        <w:t xml:space="preserve"> </w:t>
      </w:r>
      <w:r w:rsidRPr="00F56A61">
        <w:t>collecte de données statistiques dans le domaine du tourisme dont l’article 13 obligeait les Etats membres</w:t>
      </w:r>
      <w:r>
        <w:t xml:space="preserve"> </w:t>
      </w:r>
      <w:r w:rsidRPr="00F56A61">
        <w:t>à prendre „les dispositions législatives, réglementaires et administratives nécessaires pour (s’y</w:t>
      </w:r>
      <w:r>
        <w:t xml:space="preserve"> </w:t>
      </w:r>
      <w:r w:rsidRPr="00F56A61">
        <w:t>conformer) avant le 23 novembre 1996“.</w:t>
      </w:r>
    </w:p>
    <w:p w:rsidR="00F56A61" w:rsidRPr="00F56A61" w:rsidRDefault="00F56A61" w:rsidP="00F56A61">
      <w:pPr>
        <w:jc w:val="both"/>
      </w:pPr>
    </w:p>
    <w:sectPr w:rsidR="00F56A61" w:rsidRPr="00F56A61" w:rsidSect="005A5BCE">
      <w:footerReference w:type="even" r:id="rId7"/>
      <w:footerReference w:type="default" r:id="rId8"/>
      <w:pgSz w:w="11907" w:h="16840" w:code="9"/>
      <w:pgMar w:top="179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51BD">
      <w:r>
        <w:separator/>
      </w:r>
    </w:p>
  </w:endnote>
  <w:endnote w:type="continuationSeparator" w:id="0">
    <w:p w:rsidR="00000000" w:rsidRDefault="0080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61" w:rsidRDefault="00F56A61" w:rsidP="005A0EB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56A61" w:rsidRDefault="00F56A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61" w:rsidRDefault="00F56A61" w:rsidP="005A0EB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F56A61" w:rsidRDefault="00F56A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051BD">
      <w:r>
        <w:separator/>
      </w:r>
    </w:p>
  </w:footnote>
  <w:footnote w:type="continuationSeparator" w:id="0">
    <w:p w:rsidR="00000000" w:rsidRDefault="00805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E80F2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BD48B8"/>
    <w:multiLevelType w:val="hybridMultilevel"/>
    <w:tmpl w:val="2FC87794"/>
    <w:lvl w:ilvl="0" w:tplc="3E34B7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 w:tplc="1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633D7"/>
    <w:multiLevelType w:val="hybridMultilevel"/>
    <w:tmpl w:val="65F4B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D11940"/>
    <w:multiLevelType w:val="hybridMultilevel"/>
    <w:tmpl w:val="A8A8DCD6"/>
    <w:lvl w:ilvl="0" w:tplc="3E34B7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 w:tplc="1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62BF0"/>
    <w:multiLevelType w:val="hybridMultilevel"/>
    <w:tmpl w:val="3F0052B0"/>
    <w:lvl w:ilvl="0" w:tplc="F3D863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E604A46">
      <w:start w:val="2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BE902A8E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A02B3"/>
    <w:multiLevelType w:val="multilevel"/>
    <w:tmpl w:val="981037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6" w15:restartNumberingAfterBreak="0">
    <w:nsid w:val="5B1E5A33"/>
    <w:multiLevelType w:val="hybridMultilevel"/>
    <w:tmpl w:val="7CDC7D5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46B34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501484"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7E21AA"/>
    <w:multiLevelType w:val="hybridMultilevel"/>
    <w:tmpl w:val="78EC953A"/>
    <w:lvl w:ilvl="0" w:tplc="3E34B7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 w:tplc="1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416AB"/>
    <w:multiLevelType w:val="hybridMultilevel"/>
    <w:tmpl w:val="C92069AA"/>
    <w:lvl w:ilvl="0" w:tplc="3E34B7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 w:tplc="1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17E88"/>
    <w:multiLevelType w:val="hybridMultilevel"/>
    <w:tmpl w:val="B1D4A1B8"/>
    <w:lvl w:ilvl="0" w:tplc="73C493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8CC"/>
    <w:rsid w:val="000002A8"/>
    <w:rsid w:val="00001D1D"/>
    <w:rsid w:val="00004512"/>
    <w:rsid w:val="00004E4F"/>
    <w:rsid w:val="000132C5"/>
    <w:rsid w:val="00026080"/>
    <w:rsid w:val="0002714B"/>
    <w:rsid w:val="00033001"/>
    <w:rsid w:val="00040A4A"/>
    <w:rsid w:val="00041B2F"/>
    <w:rsid w:val="000605F0"/>
    <w:rsid w:val="0006061E"/>
    <w:rsid w:val="000644E0"/>
    <w:rsid w:val="00065866"/>
    <w:rsid w:val="00070938"/>
    <w:rsid w:val="000714C9"/>
    <w:rsid w:val="00082F65"/>
    <w:rsid w:val="00084005"/>
    <w:rsid w:val="00085448"/>
    <w:rsid w:val="0008743B"/>
    <w:rsid w:val="00092F9D"/>
    <w:rsid w:val="000A6AB0"/>
    <w:rsid w:val="000B1A2E"/>
    <w:rsid w:val="000B4525"/>
    <w:rsid w:val="000B79D8"/>
    <w:rsid w:val="000D2E6F"/>
    <w:rsid w:val="000D7683"/>
    <w:rsid w:val="000F0E86"/>
    <w:rsid w:val="000F23F8"/>
    <w:rsid w:val="000F36BE"/>
    <w:rsid w:val="000F4C09"/>
    <w:rsid w:val="000F7A9B"/>
    <w:rsid w:val="000F7F97"/>
    <w:rsid w:val="00133DA6"/>
    <w:rsid w:val="00142107"/>
    <w:rsid w:val="00142993"/>
    <w:rsid w:val="0015154F"/>
    <w:rsid w:val="00154E26"/>
    <w:rsid w:val="001554A1"/>
    <w:rsid w:val="00162595"/>
    <w:rsid w:val="0017513D"/>
    <w:rsid w:val="001755FF"/>
    <w:rsid w:val="00182DF4"/>
    <w:rsid w:val="001905BB"/>
    <w:rsid w:val="00190795"/>
    <w:rsid w:val="00196701"/>
    <w:rsid w:val="001A30B7"/>
    <w:rsid w:val="001A3244"/>
    <w:rsid w:val="001A5540"/>
    <w:rsid w:val="001D6669"/>
    <w:rsid w:val="001E05DA"/>
    <w:rsid w:val="001E14A0"/>
    <w:rsid w:val="001E2E43"/>
    <w:rsid w:val="00203291"/>
    <w:rsid w:val="002136A1"/>
    <w:rsid w:val="00234BEB"/>
    <w:rsid w:val="002630C7"/>
    <w:rsid w:val="00285DD4"/>
    <w:rsid w:val="002936C4"/>
    <w:rsid w:val="00293E12"/>
    <w:rsid w:val="002948EC"/>
    <w:rsid w:val="002967FA"/>
    <w:rsid w:val="002973CC"/>
    <w:rsid w:val="002A1D00"/>
    <w:rsid w:val="002A5D67"/>
    <w:rsid w:val="002B0703"/>
    <w:rsid w:val="002B1431"/>
    <w:rsid w:val="002B7094"/>
    <w:rsid w:val="002B7FFB"/>
    <w:rsid w:val="002C0D8C"/>
    <w:rsid w:val="002C3347"/>
    <w:rsid w:val="002C3CD1"/>
    <w:rsid w:val="002D4845"/>
    <w:rsid w:val="002E04EB"/>
    <w:rsid w:val="002F27F2"/>
    <w:rsid w:val="00300233"/>
    <w:rsid w:val="00304881"/>
    <w:rsid w:val="0030491A"/>
    <w:rsid w:val="00323F90"/>
    <w:rsid w:val="00333283"/>
    <w:rsid w:val="0035303F"/>
    <w:rsid w:val="0035483D"/>
    <w:rsid w:val="0035559D"/>
    <w:rsid w:val="003564B6"/>
    <w:rsid w:val="00372DCB"/>
    <w:rsid w:val="0037533B"/>
    <w:rsid w:val="00390567"/>
    <w:rsid w:val="003A1B92"/>
    <w:rsid w:val="003A5638"/>
    <w:rsid w:val="003C1548"/>
    <w:rsid w:val="003C3F10"/>
    <w:rsid w:val="003D4FF5"/>
    <w:rsid w:val="003E1502"/>
    <w:rsid w:val="003F1823"/>
    <w:rsid w:val="003F695C"/>
    <w:rsid w:val="00403B9E"/>
    <w:rsid w:val="00414FC2"/>
    <w:rsid w:val="00432582"/>
    <w:rsid w:val="00440881"/>
    <w:rsid w:val="00464D4A"/>
    <w:rsid w:val="00466647"/>
    <w:rsid w:val="004830A4"/>
    <w:rsid w:val="00490F3E"/>
    <w:rsid w:val="004920DF"/>
    <w:rsid w:val="00496BFF"/>
    <w:rsid w:val="004A04DC"/>
    <w:rsid w:val="004A615A"/>
    <w:rsid w:val="004A6D8A"/>
    <w:rsid w:val="004B75D6"/>
    <w:rsid w:val="004B7EE8"/>
    <w:rsid w:val="004D5396"/>
    <w:rsid w:val="0050391D"/>
    <w:rsid w:val="005163FD"/>
    <w:rsid w:val="00523711"/>
    <w:rsid w:val="00547AE8"/>
    <w:rsid w:val="00555056"/>
    <w:rsid w:val="00561263"/>
    <w:rsid w:val="00566DE5"/>
    <w:rsid w:val="0056706A"/>
    <w:rsid w:val="00590688"/>
    <w:rsid w:val="00590FAE"/>
    <w:rsid w:val="0059457E"/>
    <w:rsid w:val="005962BF"/>
    <w:rsid w:val="0059658B"/>
    <w:rsid w:val="005A0EB8"/>
    <w:rsid w:val="005A30C1"/>
    <w:rsid w:val="005A4DE8"/>
    <w:rsid w:val="005A54EB"/>
    <w:rsid w:val="005A5BCE"/>
    <w:rsid w:val="005B3744"/>
    <w:rsid w:val="005B3CDE"/>
    <w:rsid w:val="005B3D32"/>
    <w:rsid w:val="005B47EC"/>
    <w:rsid w:val="005B5230"/>
    <w:rsid w:val="005C6D0A"/>
    <w:rsid w:val="005D4982"/>
    <w:rsid w:val="005D709C"/>
    <w:rsid w:val="005E730C"/>
    <w:rsid w:val="005F77F2"/>
    <w:rsid w:val="00607D5B"/>
    <w:rsid w:val="00611B23"/>
    <w:rsid w:val="00612473"/>
    <w:rsid w:val="00624966"/>
    <w:rsid w:val="00642085"/>
    <w:rsid w:val="006468F9"/>
    <w:rsid w:val="00646AA2"/>
    <w:rsid w:val="006503DE"/>
    <w:rsid w:val="00656220"/>
    <w:rsid w:val="00662167"/>
    <w:rsid w:val="006621E2"/>
    <w:rsid w:val="006644F2"/>
    <w:rsid w:val="00670825"/>
    <w:rsid w:val="006867CB"/>
    <w:rsid w:val="00686840"/>
    <w:rsid w:val="006A57C9"/>
    <w:rsid w:val="006A7C2A"/>
    <w:rsid w:val="006B3B8B"/>
    <w:rsid w:val="006C5932"/>
    <w:rsid w:val="006C5CC5"/>
    <w:rsid w:val="006E7303"/>
    <w:rsid w:val="006F1413"/>
    <w:rsid w:val="007175DB"/>
    <w:rsid w:val="00722362"/>
    <w:rsid w:val="007250BC"/>
    <w:rsid w:val="0072682A"/>
    <w:rsid w:val="00742C37"/>
    <w:rsid w:val="00753BCA"/>
    <w:rsid w:val="00775890"/>
    <w:rsid w:val="007811C2"/>
    <w:rsid w:val="00781F9C"/>
    <w:rsid w:val="00783F3C"/>
    <w:rsid w:val="00791394"/>
    <w:rsid w:val="007945FC"/>
    <w:rsid w:val="00795B99"/>
    <w:rsid w:val="007968CC"/>
    <w:rsid w:val="007A1578"/>
    <w:rsid w:val="007B7C18"/>
    <w:rsid w:val="007C37C2"/>
    <w:rsid w:val="007C7EDF"/>
    <w:rsid w:val="007E165D"/>
    <w:rsid w:val="007E623B"/>
    <w:rsid w:val="007F0DDF"/>
    <w:rsid w:val="007F7CAD"/>
    <w:rsid w:val="0080086E"/>
    <w:rsid w:val="00802575"/>
    <w:rsid w:val="008051BD"/>
    <w:rsid w:val="0080660A"/>
    <w:rsid w:val="008124DF"/>
    <w:rsid w:val="0083668C"/>
    <w:rsid w:val="00841B09"/>
    <w:rsid w:val="00842B6C"/>
    <w:rsid w:val="00846478"/>
    <w:rsid w:val="00851333"/>
    <w:rsid w:val="0085454D"/>
    <w:rsid w:val="00855F59"/>
    <w:rsid w:val="008639D3"/>
    <w:rsid w:val="008676DC"/>
    <w:rsid w:val="0087091D"/>
    <w:rsid w:val="00871A0A"/>
    <w:rsid w:val="00871C60"/>
    <w:rsid w:val="00872D07"/>
    <w:rsid w:val="008777C1"/>
    <w:rsid w:val="008831BC"/>
    <w:rsid w:val="008A624C"/>
    <w:rsid w:val="008B0D2A"/>
    <w:rsid w:val="008B6CEF"/>
    <w:rsid w:val="008C2A08"/>
    <w:rsid w:val="008D4E36"/>
    <w:rsid w:val="00902128"/>
    <w:rsid w:val="00902A74"/>
    <w:rsid w:val="00904B7D"/>
    <w:rsid w:val="0090724A"/>
    <w:rsid w:val="00911FD6"/>
    <w:rsid w:val="00923B12"/>
    <w:rsid w:val="00923D63"/>
    <w:rsid w:val="009315B8"/>
    <w:rsid w:val="00936CB0"/>
    <w:rsid w:val="00946258"/>
    <w:rsid w:val="00964CBF"/>
    <w:rsid w:val="00981756"/>
    <w:rsid w:val="009902FD"/>
    <w:rsid w:val="00991217"/>
    <w:rsid w:val="00991F73"/>
    <w:rsid w:val="009951F5"/>
    <w:rsid w:val="009A46C6"/>
    <w:rsid w:val="009B5744"/>
    <w:rsid w:val="009B7169"/>
    <w:rsid w:val="009D7108"/>
    <w:rsid w:val="009E28E8"/>
    <w:rsid w:val="009E3F6E"/>
    <w:rsid w:val="009F10CC"/>
    <w:rsid w:val="009F1B4F"/>
    <w:rsid w:val="00A10E5C"/>
    <w:rsid w:val="00A20CAC"/>
    <w:rsid w:val="00A35229"/>
    <w:rsid w:val="00A356FD"/>
    <w:rsid w:val="00A35D79"/>
    <w:rsid w:val="00A3627F"/>
    <w:rsid w:val="00A37FBD"/>
    <w:rsid w:val="00A502D6"/>
    <w:rsid w:val="00A61A45"/>
    <w:rsid w:val="00A628CD"/>
    <w:rsid w:val="00A70F3E"/>
    <w:rsid w:val="00A74BC8"/>
    <w:rsid w:val="00A75472"/>
    <w:rsid w:val="00A755D8"/>
    <w:rsid w:val="00A8468B"/>
    <w:rsid w:val="00A90A54"/>
    <w:rsid w:val="00A9131E"/>
    <w:rsid w:val="00A94501"/>
    <w:rsid w:val="00A958D4"/>
    <w:rsid w:val="00AA004A"/>
    <w:rsid w:val="00AA11B3"/>
    <w:rsid w:val="00AA7374"/>
    <w:rsid w:val="00AB0137"/>
    <w:rsid w:val="00AB6D0A"/>
    <w:rsid w:val="00AC2F49"/>
    <w:rsid w:val="00AD5DEE"/>
    <w:rsid w:val="00B00984"/>
    <w:rsid w:val="00B028BC"/>
    <w:rsid w:val="00B03DFB"/>
    <w:rsid w:val="00B105EA"/>
    <w:rsid w:val="00B17957"/>
    <w:rsid w:val="00B32430"/>
    <w:rsid w:val="00B358AA"/>
    <w:rsid w:val="00B72F54"/>
    <w:rsid w:val="00B801A6"/>
    <w:rsid w:val="00B816DC"/>
    <w:rsid w:val="00B82427"/>
    <w:rsid w:val="00B975F6"/>
    <w:rsid w:val="00B97B0F"/>
    <w:rsid w:val="00BA559D"/>
    <w:rsid w:val="00BB0FA2"/>
    <w:rsid w:val="00BB2D7E"/>
    <w:rsid w:val="00BB33CD"/>
    <w:rsid w:val="00BC2743"/>
    <w:rsid w:val="00BC7303"/>
    <w:rsid w:val="00BE113D"/>
    <w:rsid w:val="00BF6D4B"/>
    <w:rsid w:val="00C12B76"/>
    <w:rsid w:val="00C12BC2"/>
    <w:rsid w:val="00C12D0C"/>
    <w:rsid w:val="00C139C5"/>
    <w:rsid w:val="00C33305"/>
    <w:rsid w:val="00C40D58"/>
    <w:rsid w:val="00C424E3"/>
    <w:rsid w:val="00C439AE"/>
    <w:rsid w:val="00C5023B"/>
    <w:rsid w:val="00C50A57"/>
    <w:rsid w:val="00C54AEB"/>
    <w:rsid w:val="00C66292"/>
    <w:rsid w:val="00C72266"/>
    <w:rsid w:val="00C763F3"/>
    <w:rsid w:val="00C84678"/>
    <w:rsid w:val="00C94CF3"/>
    <w:rsid w:val="00CA0377"/>
    <w:rsid w:val="00CA7F91"/>
    <w:rsid w:val="00CB584C"/>
    <w:rsid w:val="00CC2F8E"/>
    <w:rsid w:val="00CD5375"/>
    <w:rsid w:val="00CD5D73"/>
    <w:rsid w:val="00CF25F2"/>
    <w:rsid w:val="00D0011E"/>
    <w:rsid w:val="00D0549C"/>
    <w:rsid w:val="00D11571"/>
    <w:rsid w:val="00D20A45"/>
    <w:rsid w:val="00D219F5"/>
    <w:rsid w:val="00D23828"/>
    <w:rsid w:val="00D25143"/>
    <w:rsid w:val="00D260E2"/>
    <w:rsid w:val="00D3072F"/>
    <w:rsid w:val="00D3133A"/>
    <w:rsid w:val="00D35E98"/>
    <w:rsid w:val="00D4695B"/>
    <w:rsid w:val="00D50F12"/>
    <w:rsid w:val="00D5743E"/>
    <w:rsid w:val="00D63A4F"/>
    <w:rsid w:val="00D67864"/>
    <w:rsid w:val="00D67B50"/>
    <w:rsid w:val="00D71080"/>
    <w:rsid w:val="00D75CE1"/>
    <w:rsid w:val="00D77E60"/>
    <w:rsid w:val="00D8225D"/>
    <w:rsid w:val="00D8749E"/>
    <w:rsid w:val="00D95022"/>
    <w:rsid w:val="00D970CF"/>
    <w:rsid w:val="00DA66E5"/>
    <w:rsid w:val="00DB4265"/>
    <w:rsid w:val="00DE298D"/>
    <w:rsid w:val="00DE40B8"/>
    <w:rsid w:val="00DF65BF"/>
    <w:rsid w:val="00E01B78"/>
    <w:rsid w:val="00E05715"/>
    <w:rsid w:val="00E2234C"/>
    <w:rsid w:val="00E518BA"/>
    <w:rsid w:val="00E55E8C"/>
    <w:rsid w:val="00E71038"/>
    <w:rsid w:val="00E741C7"/>
    <w:rsid w:val="00E776EF"/>
    <w:rsid w:val="00E82E8C"/>
    <w:rsid w:val="00E86DC5"/>
    <w:rsid w:val="00E94C5C"/>
    <w:rsid w:val="00E9609F"/>
    <w:rsid w:val="00E974AC"/>
    <w:rsid w:val="00E97CAB"/>
    <w:rsid w:val="00EA2450"/>
    <w:rsid w:val="00EA2682"/>
    <w:rsid w:val="00EA372F"/>
    <w:rsid w:val="00EB03BE"/>
    <w:rsid w:val="00EB2E74"/>
    <w:rsid w:val="00EB6A80"/>
    <w:rsid w:val="00F04124"/>
    <w:rsid w:val="00F07D96"/>
    <w:rsid w:val="00F123F6"/>
    <w:rsid w:val="00F147AA"/>
    <w:rsid w:val="00F1643E"/>
    <w:rsid w:val="00F21862"/>
    <w:rsid w:val="00F24383"/>
    <w:rsid w:val="00F255B2"/>
    <w:rsid w:val="00F30FF4"/>
    <w:rsid w:val="00F31F6A"/>
    <w:rsid w:val="00F347D3"/>
    <w:rsid w:val="00F40161"/>
    <w:rsid w:val="00F478E6"/>
    <w:rsid w:val="00F56954"/>
    <w:rsid w:val="00F56A61"/>
    <w:rsid w:val="00F62D33"/>
    <w:rsid w:val="00F63E05"/>
    <w:rsid w:val="00F6699C"/>
    <w:rsid w:val="00F67817"/>
    <w:rsid w:val="00F749CA"/>
    <w:rsid w:val="00F80290"/>
    <w:rsid w:val="00F8183C"/>
    <w:rsid w:val="00F857E0"/>
    <w:rsid w:val="00F85CC6"/>
    <w:rsid w:val="00F870E5"/>
    <w:rsid w:val="00F90159"/>
    <w:rsid w:val="00F9077F"/>
    <w:rsid w:val="00F9642E"/>
    <w:rsid w:val="00FA079C"/>
    <w:rsid w:val="00FB1C61"/>
    <w:rsid w:val="00FB423E"/>
    <w:rsid w:val="00FB5274"/>
    <w:rsid w:val="00FC1CFE"/>
    <w:rsid w:val="00FD5E85"/>
    <w:rsid w:val="00FE033D"/>
    <w:rsid w:val="00FE371F"/>
    <w:rsid w:val="00FE7B44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BCA3B9-A7DC-4EF0-8F40-A61BC9D8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D33"/>
    <w:rPr>
      <w:sz w:val="24"/>
      <w:szCs w:val="24"/>
    </w:rPr>
  </w:style>
  <w:style w:type="paragraph" w:styleId="Titre1">
    <w:name w:val="heading 1"/>
    <w:basedOn w:val="Normal"/>
    <w:next w:val="Normal"/>
    <w:qFormat/>
    <w:rsid w:val="00DB4265"/>
    <w:pPr>
      <w:keepNext/>
      <w:jc w:val="both"/>
      <w:outlineLvl w:val="0"/>
    </w:pPr>
    <w:rPr>
      <w:b/>
      <w:bCs/>
      <w:sz w:val="28"/>
      <w:lang w:val="fr-BE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brut">
    <w:name w:val="Plain Text"/>
    <w:basedOn w:val="Normal"/>
    <w:rsid w:val="00F62D33"/>
    <w:pPr>
      <w:jc w:val="both"/>
    </w:pPr>
    <w:rPr>
      <w:rFonts w:ascii="Courier New" w:hAnsi="Courier New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142993"/>
    <w:pPr>
      <w:spacing w:after="120"/>
    </w:pPr>
  </w:style>
  <w:style w:type="paragraph" w:styleId="Textedebulles">
    <w:name w:val="Balloon Text"/>
    <w:basedOn w:val="Normal"/>
    <w:semiHidden/>
    <w:rsid w:val="00142993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sid w:val="00E94C5C"/>
    <w:pPr>
      <w:spacing w:after="120" w:line="480" w:lineRule="auto"/>
    </w:pPr>
  </w:style>
  <w:style w:type="paragraph" w:styleId="Liste">
    <w:name w:val="List"/>
    <w:basedOn w:val="Normal"/>
    <w:rsid w:val="00C50A57"/>
    <w:pPr>
      <w:ind w:left="283" w:hanging="283"/>
    </w:pPr>
  </w:style>
  <w:style w:type="character" w:customStyle="1" w:styleId="CorpsdetexteCar">
    <w:name w:val="Corps de texte Car"/>
    <w:basedOn w:val="Policepardfaut"/>
    <w:link w:val="Corpsdetexte"/>
    <w:rsid w:val="00BE113D"/>
    <w:rPr>
      <w:sz w:val="24"/>
      <w:szCs w:val="24"/>
      <w:lang w:val="fr-LU" w:eastAsia="fr-LU" w:bidi="ar-SA"/>
    </w:rPr>
  </w:style>
  <w:style w:type="paragraph" w:styleId="Listepuces">
    <w:name w:val="List Bullet"/>
    <w:basedOn w:val="Normal"/>
    <w:autoRedefine/>
    <w:rsid w:val="001E05DA"/>
    <w:pPr>
      <w:numPr>
        <w:numId w:val="10"/>
      </w:numPr>
    </w:pPr>
  </w:style>
  <w:style w:type="character" w:styleId="Lienhypertexte">
    <w:name w:val="Hyperlink"/>
    <w:basedOn w:val="Policepardfaut"/>
    <w:rsid w:val="00A70F3E"/>
    <w:rPr>
      <w:color w:val="52728A"/>
      <w:u w:val="single"/>
    </w:rPr>
  </w:style>
  <w:style w:type="paragraph" w:styleId="Pieddepage">
    <w:name w:val="footer"/>
    <w:basedOn w:val="Normal"/>
    <w:rsid w:val="005A5BC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A5BCE"/>
  </w:style>
  <w:style w:type="paragraph" w:styleId="NormalWeb">
    <w:name w:val="Normal (Web)"/>
    <w:basedOn w:val="Normal"/>
    <w:rsid w:val="00E05715"/>
    <w:pPr>
      <w:spacing w:before="100" w:beforeAutospacing="1" w:after="100" w:afterAutospacing="1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DP5585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5585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/sftpecos/Dossiers_parlementaires/5585/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876B5B0-0587-4162-9622-4CAD0C159FA4}"/>
</file>

<file path=customXml/itemProps2.xml><?xml version="1.0" encoding="utf-8"?>
<ds:datastoreItem xmlns:ds="http://schemas.openxmlformats.org/officeDocument/2006/customXml" ds:itemID="{0E42E54C-4083-4D82-B002-4698E8AAA94D}"/>
</file>

<file path=customXml/itemProps3.xml><?xml version="1.0" encoding="utf-8"?>
<ds:datastoreItem xmlns:ds="http://schemas.openxmlformats.org/officeDocument/2006/customXml" ds:itemID="{2D81FD7E-69A0-4762-9C12-CDC9E46CE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5216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mreiter</dc:creator>
  <cp:keywords/>
  <dc:description/>
  <cp:lastModifiedBy>SYSTEM</cp:lastModifiedBy>
  <cp:revision>2</cp:revision>
  <cp:lastPrinted>2008-01-24T14:02:00Z</cp:lastPrinted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