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C7" w:rsidRDefault="000208C7" w:rsidP="000208C7">
      <w:pPr>
        <w:tabs>
          <w:tab w:val="left" w:pos="7530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</w:p>
    <w:p w:rsidR="000208C7" w:rsidRDefault="000208C7" w:rsidP="000208C7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N° 5581</w:t>
      </w:r>
    </w:p>
    <w:p w:rsidR="000208C7" w:rsidRDefault="000208C7" w:rsidP="000208C7">
      <w:pPr>
        <w:jc w:val="center"/>
        <w:rPr>
          <w:b/>
          <w:sz w:val="28"/>
          <w:szCs w:val="28"/>
          <w:vertAlign w:val="superscript"/>
        </w:rPr>
      </w:pPr>
    </w:p>
    <w:p w:rsidR="000208C7" w:rsidRDefault="000208C7" w:rsidP="000208C7">
      <w:pPr>
        <w:jc w:val="center"/>
        <w:rPr>
          <w:sz w:val="28"/>
          <w:szCs w:val="28"/>
        </w:rPr>
      </w:pPr>
      <w:r>
        <w:rPr>
          <w:sz w:val="28"/>
          <w:szCs w:val="28"/>
        </w:rPr>
        <w:t>CHAMBRE DES DEPUTES</w:t>
      </w:r>
    </w:p>
    <w:p w:rsidR="000208C7" w:rsidRDefault="000208C7" w:rsidP="000208C7">
      <w:pPr>
        <w:pBdr>
          <w:bottom w:val="single" w:sz="12" w:space="1" w:color="auto"/>
        </w:pBdr>
        <w:jc w:val="center"/>
      </w:pPr>
      <w:r>
        <w:t>Session ordinaire 2006-2007</w:t>
      </w:r>
    </w:p>
    <w:p w:rsidR="000208C7" w:rsidRDefault="000208C7" w:rsidP="000208C7">
      <w:pPr>
        <w:jc w:val="center"/>
      </w:pPr>
    </w:p>
    <w:p w:rsidR="000208C7" w:rsidRDefault="000208C7" w:rsidP="000208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PROJET DE LOI</w:t>
      </w:r>
    </w:p>
    <w:p w:rsidR="000208C7" w:rsidRDefault="000208C7" w:rsidP="000208C7">
      <w:pPr>
        <w:ind w:left="1440" w:right="1332"/>
        <w:jc w:val="center"/>
        <w:rPr>
          <w:b/>
        </w:rPr>
      </w:pPr>
      <w:r>
        <w:rPr>
          <w:b/>
        </w:rPr>
        <w:t>relatif à la transformation des anciens vestiaires des hauts fourneaux pour les besoins d’un incubateur d’entreprises à Belval</w:t>
      </w:r>
      <w:r w:rsidR="0072700D">
        <w:rPr>
          <w:b/>
        </w:rPr>
        <w:t>-Ouest</w:t>
      </w:r>
      <w:r>
        <w:rPr>
          <w:b/>
        </w:rPr>
        <w:t xml:space="preserve"> </w:t>
      </w:r>
    </w:p>
    <w:p w:rsidR="000208C7" w:rsidRDefault="000208C7" w:rsidP="000208C7">
      <w:pPr>
        <w:ind w:left="1440" w:right="1332"/>
        <w:jc w:val="center"/>
        <w:rPr>
          <w:b/>
        </w:rPr>
      </w:pPr>
    </w:p>
    <w:p w:rsidR="000208C7" w:rsidRDefault="000208C7" w:rsidP="000208C7">
      <w:pPr>
        <w:ind w:left="1440" w:right="1332"/>
        <w:jc w:val="center"/>
        <w:rPr>
          <w:b/>
        </w:rPr>
      </w:pPr>
      <w:r>
        <w:rPr>
          <w:b/>
        </w:rPr>
        <w:t>***</w:t>
      </w:r>
    </w:p>
    <w:p w:rsidR="006534A8" w:rsidRDefault="006534A8" w:rsidP="000208C7">
      <w:pPr>
        <w:ind w:left="1440" w:right="1332"/>
        <w:jc w:val="center"/>
        <w:rPr>
          <w:b/>
          <w:sz w:val="28"/>
          <w:szCs w:val="28"/>
        </w:rPr>
      </w:pPr>
    </w:p>
    <w:p w:rsidR="00334F1C" w:rsidRDefault="00334F1C" w:rsidP="00DB6FDE">
      <w:pPr>
        <w:jc w:val="center"/>
        <w:rPr>
          <w:b/>
        </w:rPr>
      </w:pPr>
    </w:p>
    <w:p w:rsidR="00A72774" w:rsidRDefault="009F726A" w:rsidP="00A72774">
      <w:pPr>
        <w:pStyle w:val="NormalWeb"/>
        <w:spacing w:before="0" w:beforeAutospacing="0"/>
        <w:jc w:val="both"/>
      </w:pPr>
      <w:r>
        <w:t xml:space="preserve">Le projet de loi sous rubrique s'insère dans le cadre de la politique de développement et de diversification économique du Gouvernement qui entend promouvoir la création d'entreprises à forte valeur ajoutée et notamment à travers le développement d'infrastructures d'accueil pour entreprises « Start-up » innovantes et à vocation technologique. </w:t>
      </w:r>
    </w:p>
    <w:p w:rsidR="009F726A" w:rsidRDefault="009F726A" w:rsidP="00A72774">
      <w:pPr>
        <w:pStyle w:val="NormalWeb"/>
        <w:spacing w:before="0" w:beforeAutospacing="0"/>
        <w:jc w:val="both"/>
      </w:pPr>
      <w:r>
        <w:t xml:space="preserve">D'après la définition donnée par la Commission européenne, un incubateur d'entreprises est </w:t>
      </w:r>
      <w:r w:rsidR="00B91EC0">
        <w:t xml:space="preserve">    </w:t>
      </w:r>
      <w:r>
        <w:t xml:space="preserve">« une place où des sociétés nouvellement créées sont concentrées dans un espace limité. Il a pour but d'améliorer les chances de croissance et le taux de survie de ces sociétés à l'aide d'une construction modulaire comportant des installations communes (téléfax, installations informatiques, etc.) et aussi en leur apportant une aide pour la gestion et des services de soutien ». </w:t>
      </w:r>
    </w:p>
    <w:p w:rsidR="0084245D" w:rsidRDefault="0084245D" w:rsidP="0084245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84245D">
        <w:rPr>
          <w:rFonts w:ascii="Times-Roman" w:hAnsi="Times-Roman" w:cs="Times-Roman"/>
        </w:rPr>
        <w:t>Le projet sous revue a pour objet la transformation et l’équipement de l’ancien bâtiment des vestiaires,</w:t>
      </w:r>
      <w:r>
        <w:rPr>
          <w:rFonts w:ascii="Times-Roman" w:hAnsi="Times-Roman" w:cs="Times-Roman"/>
        </w:rPr>
        <w:t xml:space="preserve"> </w:t>
      </w:r>
      <w:r w:rsidRPr="0084245D">
        <w:rPr>
          <w:rFonts w:ascii="Times-Roman" w:hAnsi="Times-Roman" w:cs="Times-Roman"/>
        </w:rPr>
        <w:t>situé sur la terrasse des hauts fourneaux à proximité immédiate du haut fourneau B</w:t>
      </w:r>
      <w:r w:rsidR="00BE636C">
        <w:rPr>
          <w:rFonts w:ascii="Times-Roman" w:hAnsi="Times-Roman" w:cs="Times-Roman"/>
        </w:rPr>
        <w:t>,</w:t>
      </w:r>
      <w:r w:rsidRPr="0084245D">
        <w:rPr>
          <w:rFonts w:ascii="Times-Roman" w:hAnsi="Times-Roman" w:cs="Times-Roman"/>
        </w:rPr>
        <w:t xml:space="preserve"> aux fins</w:t>
      </w:r>
      <w:r>
        <w:rPr>
          <w:rFonts w:ascii="Times-Roman" w:hAnsi="Times-Roman" w:cs="Times-Roman"/>
        </w:rPr>
        <w:t xml:space="preserve"> </w:t>
      </w:r>
      <w:r w:rsidRPr="0084245D">
        <w:rPr>
          <w:rFonts w:ascii="Times-Roman" w:hAnsi="Times-Roman" w:cs="Times-Roman"/>
        </w:rPr>
        <w:t xml:space="preserve">d’abriter le programme développé pour l’incubateur d’entreprises. </w:t>
      </w:r>
      <w:r w:rsidR="00967CE9">
        <w:rPr>
          <w:rFonts w:ascii="Times-Roman" w:hAnsi="Times-Roman" w:cs="Times-Roman"/>
        </w:rPr>
        <w:t>Le présent projet concerne uniquement le volet « bâtiment » et non pas le volet « fonctionnement ». L</w:t>
      </w:r>
      <w:r w:rsidRPr="0084245D">
        <w:rPr>
          <w:rFonts w:ascii="Times-Roman" w:hAnsi="Times-Roman" w:cs="Times-Roman"/>
        </w:rPr>
        <w:t>a réalisation du projet de la</w:t>
      </w:r>
      <w:r>
        <w:rPr>
          <w:rFonts w:ascii="Times-Roman" w:hAnsi="Times-Roman" w:cs="Times-Roman"/>
        </w:rPr>
        <w:t xml:space="preserve"> </w:t>
      </w:r>
      <w:r w:rsidRPr="0084245D">
        <w:rPr>
          <w:rFonts w:ascii="Times-Roman" w:hAnsi="Times-Roman" w:cs="Times-Roman"/>
        </w:rPr>
        <w:t>Cité des Sciences, de la Recherche et de l’Innovation conduit nécessairement à une concentration de</w:t>
      </w:r>
      <w:r>
        <w:rPr>
          <w:rFonts w:ascii="Times-Roman" w:hAnsi="Times-Roman" w:cs="Times-Roman"/>
        </w:rPr>
        <w:t xml:space="preserve"> </w:t>
      </w:r>
      <w:r w:rsidRPr="0084245D">
        <w:rPr>
          <w:rFonts w:ascii="Times-Roman" w:hAnsi="Times-Roman" w:cs="Times-Roman"/>
        </w:rPr>
        <w:t>nombreux acteurs de la recherche publique sur le site de Belval-Ouest, à savoir le Centre de recherche</w:t>
      </w:r>
      <w:r>
        <w:rPr>
          <w:rFonts w:ascii="Times-Roman" w:hAnsi="Times-Roman" w:cs="Times-Roman"/>
        </w:rPr>
        <w:t xml:space="preserve"> </w:t>
      </w:r>
      <w:r w:rsidRPr="0084245D">
        <w:rPr>
          <w:rFonts w:ascii="Times-Roman" w:hAnsi="Times-Roman" w:cs="Times-Roman"/>
        </w:rPr>
        <w:t>public Gabriel Lippmann (CRP-GL), le Centre de Recherche public Henri Tudor (CRP-HT) et le Centre</w:t>
      </w:r>
      <w:r>
        <w:rPr>
          <w:rFonts w:ascii="Times-Roman" w:hAnsi="Times-Roman" w:cs="Times-Roman"/>
        </w:rPr>
        <w:t xml:space="preserve"> </w:t>
      </w:r>
      <w:r w:rsidRPr="0084245D">
        <w:rPr>
          <w:rFonts w:ascii="Times-Roman" w:hAnsi="Times-Roman" w:cs="Times-Roman"/>
        </w:rPr>
        <w:t>de Recherche public Santé (CRP-SANTÉ), créés à la suite de la loi du 9 mars 1987 sur la recherche</w:t>
      </w:r>
      <w:r>
        <w:rPr>
          <w:rFonts w:ascii="Times-Roman" w:hAnsi="Times-Roman" w:cs="Times-Roman"/>
        </w:rPr>
        <w:t xml:space="preserve"> </w:t>
      </w:r>
      <w:r w:rsidRPr="0084245D">
        <w:rPr>
          <w:rFonts w:ascii="Times-Roman" w:hAnsi="Times-Roman" w:cs="Times-Roman"/>
        </w:rPr>
        <w:t>publique, qui vont déplacer sinon la totalité du moins une grande partie de leurs activités sur ledit site.</w:t>
      </w:r>
      <w:r w:rsidR="0060369A">
        <w:rPr>
          <w:rFonts w:ascii="Times-Roman" w:hAnsi="Times-Roman" w:cs="Times-Roman"/>
        </w:rPr>
        <w:t xml:space="preserve"> </w:t>
      </w:r>
      <w:r w:rsidRPr="0084245D">
        <w:rPr>
          <w:rFonts w:ascii="Times-Roman" w:hAnsi="Times-Roman" w:cs="Times-Roman"/>
        </w:rPr>
        <w:t>Ces centres de recherche, dont une des missions sera de favoriser la création de nouvelles activités</w:t>
      </w:r>
      <w:r>
        <w:rPr>
          <w:rFonts w:ascii="Times-Roman" w:hAnsi="Times-Roman" w:cs="Times-Roman"/>
        </w:rPr>
        <w:t xml:space="preserve"> </w:t>
      </w:r>
      <w:r w:rsidRPr="0084245D">
        <w:rPr>
          <w:rFonts w:ascii="Times-Roman" w:hAnsi="Times-Roman" w:cs="Times-Roman"/>
        </w:rPr>
        <w:t>industriel</w:t>
      </w:r>
      <w:r w:rsidR="00BE636C">
        <w:rPr>
          <w:rFonts w:ascii="Times-Roman" w:hAnsi="Times-Roman" w:cs="Times-Roman"/>
        </w:rPr>
        <w:t>les, sont vivement intéressés par le</w:t>
      </w:r>
      <w:r w:rsidRPr="0084245D">
        <w:rPr>
          <w:rFonts w:ascii="Times-Roman" w:hAnsi="Times-Roman" w:cs="Times-Roman"/>
        </w:rPr>
        <w:t xml:space="preserve"> concept de la pépinière d’entreprise</w:t>
      </w:r>
      <w:r w:rsidR="00BE636C">
        <w:rPr>
          <w:rFonts w:ascii="Times-Roman" w:hAnsi="Times-Roman" w:cs="Times-Roman"/>
        </w:rPr>
        <w:t>s</w:t>
      </w:r>
      <w:r w:rsidRPr="0084245D">
        <w:rPr>
          <w:rFonts w:ascii="Times-Roman" w:hAnsi="Times-Roman" w:cs="Times-Roman"/>
        </w:rPr>
        <w:t xml:space="preserve"> qui constitue un lieu de</w:t>
      </w:r>
      <w:r>
        <w:rPr>
          <w:rFonts w:ascii="Times-Roman" w:hAnsi="Times-Roman" w:cs="Times-Roman"/>
        </w:rPr>
        <w:t xml:space="preserve"> </w:t>
      </w:r>
      <w:r w:rsidRPr="0084245D">
        <w:rPr>
          <w:rFonts w:ascii="Times-Roman" w:hAnsi="Times-Roman" w:cs="Times-Roman"/>
        </w:rPr>
        <w:t>prédilection pour le transfert de nouvelles technologies.</w:t>
      </w:r>
    </w:p>
    <w:p w:rsidR="00334F1C" w:rsidRDefault="00334F1C" w:rsidP="0084245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sectPr w:rsidR="00334F1C" w:rsidSect="0072700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13" w:rsidRDefault="00383F13">
      <w:r>
        <w:separator/>
      </w:r>
    </w:p>
  </w:endnote>
  <w:endnote w:type="continuationSeparator" w:id="0">
    <w:p w:rsidR="00383F13" w:rsidRDefault="0038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46" w:rsidRDefault="008D7746" w:rsidP="0072700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D7746" w:rsidRDefault="008D7746" w:rsidP="00A7277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46" w:rsidRDefault="008D7746" w:rsidP="0072700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15DB4">
      <w:rPr>
        <w:rStyle w:val="Numrodepage"/>
        <w:noProof/>
      </w:rPr>
      <w:t>4</w:t>
    </w:r>
    <w:r>
      <w:rPr>
        <w:rStyle w:val="Numrodepage"/>
      </w:rPr>
      <w:fldChar w:fldCharType="end"/>
    </w:r>
  </w:p>
  <w:p w:rsidR="008D7746" w:rsidRDefault="008D7746" w:rsidP="00A7277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13" w:rsidRDefault="00383F13">
      <w:r>
        <w:separator/>
      </w:r>
    </w:p>
  </w:footnote>
  <w:footnote w:type="continuationSeparator" w:id="0">
    <w:p w:rsidR="00383F13" w:rsidRDefault="0038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3A5A"/>
    <w:multiLevelType w:val="hybridMultilevel"/>
    <w:tmpl w:val="879604F2"/>
    <w:lvl w:ilvl="0" w:tplc="49C67F6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-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24A"/>
    <w:rsid w:val="000208C7"/>
    <w:rsid w:val="000952F7"/>
    <w:rsid w:val="000F716C"/>
    <w:rsid w:val="00107EB7"/>
    <w:rsid w:val="001E6F12"/>
    <w:rsid w:val="00216D65"/>
    <w:rsid w:val="00315DB4"/>
    <w:rsid w:val="00334F1C"/>
    <w:rsid w:val="00383F13"/>
    <w:rsid w:val="003C0B45"/>
    <w:rsid w:val="003F5332"/>
    <w:rsid w:val="005335C7"/>
    <w:rsid w:val="00535D44"/>
    <w:rsid w:val="0059441E"/>
    <w:rsid w:val="005A4347"/>
    <w:rsid w:val="005B7C7D"/>
    <w:rsid w:val="005F23DA"/>
    <w:rsid w:val="0060369A"/>
    <w:rsid w:val="006534A8"/>
    <w:rsid w:val="00664B4C"/>
    <w:rsid w:val="0072700D"/>
    <w:rsid w:val="0074008E"/>
    <w:rsid w:val="007A4B3E"/>
    <w:rsid w:val="0084245D"/>
    <w:rsid w:val="008D7746"/>
    <w:rsid w:val="00967CE9"/>
    <w:rsid w:val="009B4D96"/>
    <w:rsid w:val="009F726A"/>
    <w:rsid w:val="00A069E9"/>
    <w:rsid w:val="00A72774"/>
    <w:rsid w:val="00AC080A"/>
    <w:rsid w:val="00AC1AF4"/>
    <w:rsid w:val="00B66268"/>
    <w:rsid w:val="00B91EC0"/>
    <w:rsid w:val="00BE5934"/>
    <w:rsid w:val="00BE636C"/>
    <w:rsid w:val="00C03C3A"/>
    <w:rsid w:val="00CA20A9"/>
    <w:rsid w:val="00CB26AB"/>
    <w:rsid w:val="00D026FD"/>
    <w:rsid w:val="00D13F7C"/>
    <w:rsid w:val="00D16D53"/>
    <w:rsid w:val="00DB6FDE"/>
    <w:rsid w:val="00DF1AEE"/>
    <w:rsid w:val="00E7224A"/>
    <w:rsid w:val="00E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018DF31-8060-4598-B30A-C7A25E2E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8C7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9F726A"/>
    <w:pPr>
      <w:spacing w:before="100" w:beforeAutospacing="1" w:after="100" w:afterAutospacing="1"/>
    </w:pPr>
  </w:style>
  <w:style w:type="paragraph" w:styleId="Pieddepage">
    <w:name w:val="footer"/>
    <w:basedOn w:val="Normal"/>
    <w:rsid w:val="00A7277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72774"/>
  </w:style>
  <w:style w:type="paragraph" w:styleId="Textedebulles">
    <w:name w:val="Balloon Text"/>
    <w:basedOn w:val="Normal"/>
    <w:semiHidden/>
    <w:rsid w:val="005F2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DP5581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5581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/sftpecos/Dossiers_parlementaires/5581/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557DBBF-81E1-4BF9-AC4D-BE68BCA1EE73}"/>
</file>

<file path=customXml/itemProps2.xml><?xml version="1.0" encoding="utf-8"?>
<ds:datastoreItem xmlns:ds="http://schemas.openxmlformats.org/officeDocument/2006/customXml" ds:itemID="{6BA662F0-D040-4D7E-BC8B-0BA894781A02}"/>
</file>

<file path=customXml/itemProps3.xml><?xml version="1.0" encoding="utf-8"?>
<ds:datastoreItem xmlns:ds="http://schemas.openxmlformats.org/officeDocument/2006/customXml" ds:itemID="{C2B3B41A-B841-4909-9E55-A39D85D97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16</vt:lpstr>
    </vt:vector>
  </TitlesOfParts>
  <Company>CSV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mhengel</dc:creator>
  <cp:keywords/>
  <dc:description/>
  <cp:lastModifiedBy>SYSTEM</cp:lastModifiedBy>
  <cp:revision>2</cp:revision>
  <cp:lastPrinted>2006-10-31T12:27:00Z</cp:lastPrinted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1189316074</vt:i4>
  </property>
  <property fmtid="{D5CDD505-2E9C-101B-9397-08002B2CF9AE}" pid="3" name="_EmailSubject">
    <vt:lpwstr>Rapport de la Commission des Travaux Publics du 27/10/2006</vt:lpwstr>
  </property>
  <property fmtid="{D5CDD505-2E9C-101B-9397-08002B2CF9AE}" pid="4" name="_AuthorEmail">
    <vt:lpwstr>Annette.Thill-Stoffel@tp.etat.lu</vt:lpwstr>
  </property>
  <property fmtid="{D5CDD505-2E9C-101B-9397-08002B2CF9AE}" pid="5" name="_AuthorEmailDisplayName">
    <vt:lpwstr>Annette Thill-Stoffel</vt:lpwstr>
  </property>
  <property fmtid="{D5CDD505-2E9C-101B-9397-08002B2CF9AE}" pid="6" name="_ReviewingToolsShownOnce">
    <vt:lpwstr/>
  </property>
  <property fmtid="{D5CDD505-2E9C-101B-9397-08002B2CF9AE}" pid="7" name="ContentTypeId">
    <vt:lpwstr>0x0101009AD48296FC59154C86E57830F1108F5800205CDB3668D96E44868C86FFB81C2782</vt:lpwstr>
  </property>
</Properties>
</file>