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DC" w:rsidRPr="0008317D" w:rsidRDefault="00592DBC" w:rsidP="00207EDC">
      <w:pPr>
        <w:jc w:val="center"/>
        <w:rPr>
          <w:rFonts w:ascii="Arial" w:hAnsi="Arial" w:cs="Arial"/>
          <w:lang w:val="fr-LU"/>
        </w:rPr>
      </w:pPr>
      <w:bookmarkStart w:id="0" w:name="_GoBack"/>
      <w:bookmarkEnd w:id="0"/>
      <w:r w:rsidRPr="0008317D">
        <w:rPr>
          <w:rFonts w:ascii="Arial" w:hAnsi="Arial" w:cs="Arial"/>
          <w:b/>
        </w:rPr>
        <w:t>N°</w:t>
      </w:r>
      <w:r w:rsidR="00207EDC" w:rsidRPr="0008317D">
        <w:rPr>
          <w:rFonts w:ascii="Arial" w:hAnsi="Arial" w:cs="Arial"/>
          <w:lang w:val="fr-LU"/>
        </w:rPr>
        <w:t xml:space="preserve"> </w:t>
      </w:r>
      <w:r w:rsidR="00207EDC" w:rsidRPr="0008317D">
        <w:rPr>
          <w:rFonts w:ascii="Arial" w:hAnsi="Arial" w:cs="Arial"/>
          <w:b/>
          <w:lang w:val="fr-LU"/>
        </w:rPr>
        <w:t>5562</w:t>
      </w:r>
    </w:p>
    <w:p w:rsidR="00592DBC" w:rsidRPr="0008317D" w:rsidRDefault="00592DBC" w:rsidP="00592DBC">
      <w:pPr>
        <w:jc w:val="center"/>
        <w:rPr>
          <w:rFonts w:ascii="Arial" w:hAnsi="Arial" w:cs="Arial"/>
          <w:b/>
        </w:rPr>
      </w:pPr>
    </w:p>
    <w:p w:rsidR="00255463" w:rsidRPr="0008317D" w:rsidRDefault="00255463" w:rsidP="006C0DA4">
      <w:pPr>
        <w:jc w:val="center"/>
        <w:rPr>
          <w:rFonts w:ascii="Arial" w:hAnsi="Arial" w:cs="Arial"/>
          <w:b/>
        </w:rPr>
      </w:pPr>
    </w:p>
    <w:p w:rsidR="0008317D" w:rsidRPr="0008317D" w:rsidRDefault="006C0DA4" w:rsidP="0008317D">
      <w:pPr>
        <w:jc w:val="center"/>
        <w:rPr>
          <w:rFonts w:ascii="Arial" w:hAnsi="Arial" w:cs="Arial"/>
          <w:b/>
          <w:snapToGrid w:val="0"/>
          <w:lang w:val="fr-LU" w:eastAsia="en-US"/>
        </w:rPr>
      </w:pPr>
      <w:r w:rsidRPr="0008317D">
        <w:rPr>
          <w:rFonts w:ascii="Arial" w:hAnsi="Arial" w:cs="Arial"/>
          <w:b/>
        </w:rPr>
        <w:t>Pro</w:t>
      </w:r>
      <w:r w:rsidR="00B12F3E" w:rsidRPr="0008317D">
        <w:rPr>
          <w:rFonts w:ascii="Arial" w:hAnsi="Arial" w:cs="Arial"/>
          <w:b/>
        </w:rPr>
        <w:t>jet</w:t>
      </w:r>
      <w:r w:rsidR="0008317D" w:rsidRPr="0008317D">
        <w:rPr>
          <w:rFonts w:ascii="Arial" w:hAnsi="Arial" w:cs="Arial"/>
          <w:b/>
          <w:snapToGrid w:val="0"/>
          <w:lang w:val="fr-LU" w:eastAsia="en-US"/>
        </w:rPr>
        <w:t xml:space="preserve"> de loi</w:t>
      </w:r>
    </w:p>
    <w:p w:rsidR="0008317D" w:rsidRPr="0008317D" w:rsidRDefault="0008317D" w:rsidP="0008317D">
      <w:pPr>
        <w:jc w:val="center"/>
        <w:rPr>
          <w:rFonts w:ascii="Arial" w:hAnsi="Arial" w:cs="Arial"/>
          <w:b/>
          <w:snapToGrid w:val="0"/>
          <w:lang w:val="fr-LU" w:eastAsia="en-US"/>
        </w:rPr>
      </w:pPr>
    </w:p>
    <w:p w:rsidR="0008317D" w:rsidRDefault="0008317D" w:rsidP="0008317D">
      <w:pPr>
        <w:pBdr>
          <w:bottom w:val="single" w:sz="12" w:space="1" w:color="auto"/>
        </w:pBdr>
        <w:jc w:val="center"/>
        <w:rPr>
          <w:rFonts w:ascii="Arial" w:hAnsi="Arial" w:cs="Arial"/>
          <w:b/>
          <w:snapToGrid w:val="0"/>
          <w:lang w:val="fr-LU" w:eastAsia="en-US"/>
        </w:rPr>
      </w:pPr>
      <w:r w:rsidRPr="0008317D">
        <w:rPr>
          <w:rFonts w:ascii="Arial" w:hAnsi="Arial" w:cs="Arial"/>
          <w:b/>
          <w:snapToGrid w:val="0"/>
          <w:lang w:val="fr-LU" w:eastAsia="en-US"/>
        </w:rPr>
        <w:t xml:space="preserve">portant modification de la loi modifiée du 10 août 1915 concernant </w:t>
      </w:r>
      <w:r w:rsidR="007A4D83">
        <w:rPr>
          <w:rFonts w:ascii="Arial" w:hAnsi="Arial" w:cs="Arial"/>
          <w:b/>
          <w:snapToGrid w:val="0"/>
          <w:lang w:val="fr-LU" w:eastAsia="en-US"/>
        </w:rPr>
        <w:t>les</w:t>
      </w:r>
      <w:r w:rsidRPr="0008317D">
        <w:rPr>
          <w:rFonts w:ascii="Arial" w:hAnsi="Arial" w:cs="Arial"/>
          <w:b/>
          <w:snapToGrid w:val="0"/>
          <w:lang w:val="fr-LU" w:eastAsia="en-US"/>
        </w:rPr>
        <w:t xml:space="preserve"> sociétés commerciales</w:t>
      </w:r>
    </w:p>
    <w:p w:rsidR="0008317D" w:rsidRPr="0008317D" w:rsidRDefault="0008317D" w:rsidP="0008317D">
      <w:pPr>
        <w:pBdr>
          <w:bottom w:val="single" w:sz="12" w:space="1" w:color="auto"/>
        </w:pBdr>
        <w:jc w:val="center"/>
        <w:rPr>
          <w:rFonts w:ascii="Arial" w:hAnsi="Arial" w:cs="Arial"/>
          <w:b/>
          <w:snapToGrid w:val="0"/>
          <w:lang w:val="fr-LU" w:eastAsia="en-US"/>
        </w:rPr>
      </w:pPr>
    </w:p>
    <w:p w:rsidR="0008317D" w:rsidRPr="0008317D" w:rsidRDefault="0008317D" w:rsidP="006C0DA4">
      <w:pPr>
        <w:jc w:val="both"/>
        <w:rPr>
          <w:rFonts w:ascii="Arial" w:hAnsi="Arial" w:cs="Arial"/>
          <w:sz w:val="22"/>
          <w:szCs w:val="22"/>
        </w:rPr>
      </w:pPr>
    </w:p>
    <w:p w:rsidR="00255463" w:rsidRPr="0008317D" w:rsidRDefault="00255463" w:rsidP="00255463">
      <w:pPr>
        <w:jc w:val="center"/>
        <w:rPr>
          <w:rFonts w:ascii="Arial" w:hAnsi="Arial" w:cs="Arial"/>
          <w:b/>
          <w:u w:val="single"/>
        </w:rPr>
      </w:pPr>
      <w:r w:rsidRPr="0008317D">
        <w:rPr>
          <w:rFonts w:ascii="Arial" w:hAnsi="Arial" w:cs="Arial"/>
          <w:b/>
          <w:u w:val="single"/>
        </w:rPr>
        <w:t>Résumé</w:t>
      </w:r>
    </w:p>
    <w:p w:rsidR="006C0DA4" w:rsidRPr="0008317D" w:rsidRDefault="006C0DA4" w:rsidP="006C0DA4">
      <w:pPr>
        <w:jc w:val="both"/>
        <w:rPr>
          <w:rFonts w:ascii="Arial" w:hAnsi="Arial" w:cs="Arial"/>
          <w:sz w:val="22"/>
          <w:szCs w:val="22"/>
        </w:rPr>
      </w:pPr>
    </w:p>
    <w:p w:rsidR="00255463" w:rsidRDefault="00255463" w:rsidP="00255463">
      <w:pPr>
        <w:jc w:val="both"/>
        <w:rPr>
          <w:rFonts w:ascii="Arial" w:hAnsi="Arial" w:cs="Arial"/>
          <w:sz w:val="22"/>
          <w:szCs w:val="22"/>
        </w:rPr>
      </w:pPr>
    </w:p>
    <w:p w:rsidR="0008317D" w:rsidRPr="0008317D" w:rsidRDefault="0008317D" w:rsidP="00255463">
      <w:pPr>
        <w:jc w:val="both"/>
        <w:rPr>
          <w:rFonts w:ascii="Arial" w:hAnsi="Arial" w:cs="Arial"/>
          <w:sz w:val="22"/>
          <w:szCs w:val="22"/>
        </w:rPr>
      </w:pPr>
    </w:p>
    <w:p w:rsidR="0008317D" w:rsidRPr="0008317D" w:rsidRDefault="0008317D" w:rsidP="000831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8317D">
        <w:rPr>
          <w:rFonts w:ascii="Arial" w:hAnsi="Arial" w:cs="Arial"/>
          <w:sz w:val="22"/>
          <w:szCs w:val="22"/>
        </w:rPr>
        <w:t>Le présent projet de loi abroge une disposition obsolète (l’alinéa 5 de l’article 2) et reprend deux</w:t>
      </w:r>
      <w:r>
        <w:rPr>
          <w:rFonts w:ascii="Arial" w:hAnsi="Arial" w:cs="Arial"/>
          <w:sz w:val="22"/>
          <w:szCs w:val="22"/>
        </w:rPr>
        <w:t xml:space="preserve"> </w:t>
      </w:r>
      <w:r w:rsidRPr="0008317D">
        <w:rPr>
          <w:rFonts w:ascii="Arial" w:hAnsi="Arial" w:cs="Arial"/>
          <w:sz w:val="22"/>
          <w:szCs w:val="22"/>
        </w:rPr>
        <w:t>dispositions ayant trait au droit des sociétés qui étaient inclus dans le projet de loi No 5157 portant des</w:t>
      </w:r>
      <w:r>
        <w:rPr>
          <w:rFonts w:ascii="Arial" w:hAnsi="Arial" w:cs="Arial"/>
          <w:sz w:val="22"/>
          <w:szCs w:val="22"/>
        </w:rPr>
        <w:t xml:space="preserve"> </w:t>
      </w:r>
      <w:r w:rsidRPr="0008317D">
        <w:rPr>
          <w:rFonts w:ascii="Arial" w:hAnsi="Arial" w:cs="Arial"/>
          <w:sz w:val="22"/>
          <w:szCs w:val="22"/>
        </w:rPr>
        <w:t>mesures ponctuelles en matière de prévention des faillites et de lutte contre les faillites organisées et</w:t>
      </w:r>
      <w:r>
        <w:rPr>
          <w:rFonts w:ascii="Arial" w:hAnsi="Arial" w:cs="Arial"/>
          <w:sz w:val="22"/>
          <w:szCs w:val="22"/>
        </w:rPr>
        <w:t xml:space="preserve"> </w:t>
      </w:r>
      <w:r w:rsidRPr="0008317D">
        <w:rPr>
          <w:rFonts w:ascii="Arial" w:hAnsi="Arial" w:cs="Arial"/>
          <w:sz w:val="22"/>
          <w:szCs w:val="22"/>
        </w:rPr>
        <w:t>qui visaient à supprimer une gêne pour des entreprises étrangères qui envisagent de transférer leur siège</w:t>
      </w:r>
      <w:r>
        <w:rPr>
          <w:rFonts w:ascii="Arial" w:hAnsi="Arial" w:cs="Arial"/>
          <w:sz w:val="22"/>
          <w:szCs w:val="22"/>
        </w:rPr>
        <w:t xml:space="preserve"> </w:t>
      </w:r>
      <w:r w:rsidRPr="0008317D">
        <w:rPr>
          <w:rFonts w:ascii="Arial" w:hAnsi="Arial" w:cs="Arial"/>
          <w:sz w:val="22"/>
          <w:szCs w:val="22"/>
        </w:rPr>
        <w:t>au Luxembourg.</w:t>
      </w:r>
    </w:p>
    <w:p w:rsidR="0008317D" w:rsidRPr="0008317D" w:rsidRDefault="0008317D" w:rsidP="00255463">
      <w:pPr>
        <w:jc w:val="both"/>
        <w:rPr>
          <w:rFonts w:ascii="Arial" w:hAnsi="Arial" w:cs="Arial"/>
          <w:sz w:val="22"/>
          <w:szCs w:val="22"/>
        </w:rPr>
      </w:pPr>
    </w:p>
    <w:p w:rsidR="006C0DA4" w:rsidRPr="0008317D" w:rsidRDefault="006C0DA4" w:rsidP="006C0DA4">
      <w:pPr>
        <w:jc w:val="both"/>
        <w:rPr>
          <w:rFonts w:ascii="Arial" w:hAnsi="Arial" w:cs="Arial"/>
          <w:sz w:val="22"/>
          <w:szCs w:val="22"/>
        </w:rPr>
      </w:pPr>
    </w:p>
    <w:sectPr w:rsidR="006C0DA4" w:rsidRPr="0008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A4"/>
    <w:rsid w:val="0008317D"/>
    <w:rsid w:val="000C3E74"/>
    <w:rsid w:val="00207EDC"/>
    <w:rsid w:val="00255463"/>
    <w:rsid w:val="00592DBC"/>
    <w:rsid w:val="006C0DA4"/>
    <w:rsid w:val="007A4D83"/>
    <w:rsid w:val="00A1412F"/>
    <w:rsid w:val="00B12F3E"/>
    <w:rsid w:val="00DE45A4"/>
    <w:rsid w:val="00E9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AFD0AC9-97E1-4746-B432-3A36D8A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A4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DP5562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5562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/sftpecos/Dossiers_parlementaires/5562/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1647F4C-2955-4D2F-BE7A-049EDB60B126}"/>
</file>

<file path=customXml/itemProps2.xml><?xml version="1.0" encoding="utf-8"?>
<ds:datastoreItem xmlns:ds="http://schemas.openxmlformats.org/officeDocument/2006/customXml" ds:itemID="{8A19405C-0F63-4CF8-B60D-3822C5AA026C}"/>
</file>

<file path=customXml/itemProps3.xml><?xml version="1.0" encoding="utf-8"?>
<ds:datastoreItem xmlns:ds="http://schemas.openxmlformats.org/officeDocument/2006/customXml" ds:itemID="{56BFB7B6-83E4-4632-BBC7-B8A7C8B0D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révision de l’article 68 de la Constitution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Laurent Besch</dc:creator>
  <cp:keywords/>
  <dc:description/>
  <cp:lastModifiedBy>SYSTEM</cp:lastModifiedBy>
  <cp:revision>2</cp:revision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