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819" w:rsidRPr="00CF5875" w:rsidRDefault="00866819" w:rsidP="00866819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CF5875">
        <w:rPr>
          <w:rFonts w:ascii="Arial" w:hAnsi="Arial" w:cs="Arial"/>
          <w:b/>
          <w:bCs/>
        </w:rPr>
        <w:t>No 5</w:t>
      </w:r>
      <w:r>
        <w:rPr>
          <w:rFonts w:ascii="Arial" w:hAnsi="Arial" w:cs="Arial"/>
          <w:b/>
          <w:bCs/>
        </w:rPr>
        <w:t>5</w:t>
      </w:r>
      <w:r w:rsidR="00715EBD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3</w:t>
      </w:r>
    </w:p>
    <w:p w:rsidR="00866819" w:rsidRPr="00CF5875" w:rsidRDefault="00866819" w:rsidP="00866819">
      <w:pPr>
        <w:jc w:val="center"/>
        <w:rPr>
          <w:rFonts w:ascii="Arial" w:hAnsi="Arial" w:cs="Arial"/>
          <w:b/>
          <w:bCs/>
        </w:rPr>
      </w:pPr>
    </w:p>
    <w:p w:rsidR="00866819" w:rsidRPr="00CF5875" w:rsidRDefault="00866819" w:rsidP="00866819">
      <w:pPr>
        <w:jc w:val="center"/>
        <w:rPr>
          <w:rFonts w:ascii="Arial" w:hAnsi="Arial" w:cs="Arial"/>
          <w:b/>
          <w:sz w:val="24"/>
          <w:szCs w:val="24"/>
        </w:rPr>
      </w:pPr>
      <w:r w:rsidRPr="00CF5875">
        <w:rPr>
          <w:rFonts w:ascii="Arial" w:hAnsi="Arial" w:cs="Arial"/>
          <w:b/>
          <w:sz w:val="24"/>
          <w:szCs w:val="24"/>
        </w:rPr>
        <w:t>CHAMBRE DES DEPUTES</w:t>
      </w:r>
    </w:p>
    <w:p w:rsidR="00866819" w:rsidRPr="00CF5875" w:rsidRDefault="00866819" w:rsidP="00866819">
      <w:pPr>
        <w:jc w:val="center"/>
        <w:rPr>
          <w:rFonts w:ascii="Arial" w:hAnsi="Arial" w:cs="Arial"/>
          <w:b/>
          <w:sz w:val="24"/>
          <w:szCs w:val="24"/>
        </w:rPr>
      </w:pPr>
    </w:p>
    <w:p w:rsidR="00866819" w:rsidRPr="00CF5875" w:rsidRDefault="00866819" w:rsidP="00866819">
      <w:pPr>
        <w:jc w:val="center"/>
        <w:rPr>
          <w:rFonts w:ascii="Arial" w:hAnsi="Arial" w:cs="Arial"/>
          <w:b/>
          <w:sz w:val="24"/>
          <w:szCs w:val="24"/>
        </w:rPr>
      </w:pPr>
      <w:r w:rsidRPr="00CF5875">
        <w:rPr>
          <w:rFonts w:ascii="Arial" w:hAnsi="Arial" w:cs="Arial"/>
          <w:b/>
          <w:sz w:val="24"/>
          <w:szCs w:val="24"/>
        </w:rPr>
        <w:t>Session ordinaire 200</w:t>
      </w:r>
      <w:r w:rsidR="00B57A85">
        <w:rPr>
          <w:rFonts w:ascii="Arial" w:hAnsi="Arial" w:cs="Arial"/>
          <w:b/>
          <w:sz w:val="24"/>
          <w:szCs w:val="24"/>
        </w:rPr>
        <w:t>6</w:t>
      </w:r>
      <w:r w:rsidRPr="00CF5875">
        <w:rPr>
          <w:rFonts w:ascii="Arial" w:hAnsi="Arial" w:cs="Arial"/>
          <w:b/>
          <w:sz w:val="24"/>
          <w:szCs w:val="24"/>
        </w:rPr>
        <w:t>-200</w:t>
      </w:r>
      <w:r w:rsidR="00B57A85">
        <w:rPr>
          <w:rFonts w:ascii="Arial" w:hAnsi="Arial" w:cs="Arial"/>
          <w:b/>
          <w:sz w:val="24"/>
          <w:szCs w:val="24"/>
        </w:rPr>
        <w:t>7</w:t>
      </w:r>
    </w:p>
    <w:p w:rsidR="00866819" w:rsidRPr="00CF5875" w:rsidRDefault="00866819" w:rsidP="00866819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866819" w:rsidRPr="00CF5875" w:rsidRDefault="00866819" w:rsidP="00866819">
      <w:pPr>
        <w:jc w:val="center"/>
        <w:rPr>
          <w:rFonts w:ascii="Arial" w:hAnsi="Arial" w:cs="Arial"/>
          <w:b/>
          <w:sz w:val="24"/>
          <w:szCs w:val="24"/>
        </w:rPr>
      </w:pPr>
    </w:p>
    <w:p w:rsidR="00921874" w:rsidRDefault="00866819" w:rsidP="00866819">
      <w:pPr>
        <w:pStyle w:val="Style1"/>
        <w:jc w:val="center"/>
        <w:rPr>
          <w:b/>
          <w:sz w:val="28"/>
          <w:szCs w:val="28"/>
        </w:rPr>
      </w:pPr>
      <w:r w:rsidRPr="00866819">
        <w:rPr>
          <w:b/>
          <w:sz w:val="28"/>
          <w:szCs w:val="28"/>
        </w:rPr>
        <w:t>Projet de loi</w:t>
      </w:r>
    </w:p>
    <w:p w:rsidR="00866819" w:rsidRPr="00866819" w:rsidRDefault="00866819" w:rsidP="00866819">
      <w:pPr>
        <w:pStyle w:val="Style1"/>
        <w:jc w:val="center"/>
        <w:rPr>
          <w:b/>
          <w:sz w:val="28"/>
          <w:szCs w:val="28"/>
        </w:rPr>
      </w:pPr>
    </w:p>
    <w:p w:rsidR="00715EBD" w:rsidRDefault="00715EBD" w:rsidP="00715EBD">
      <w:pPr>
        <w:pStyle w:val="Style1"/>
        <w:jc w:val="center"/>
      </w:pPr>
      <w:r>
        <w:t xml:space="preserve">portant interdiction de la vente de boissons alcooliques </w:t>
      </w:r>
    </w:p>
    <w:p w:rsidR="00866819" w:rsidRDefault="00715EBD" w:rsidP="00715EBD">
      <w:pPr>
        <w:pStyle w:val="Style1"/>
        <w:jc w:val="center"/>
      </w:pPr>
      <w:r>
        <w:t>à des mineurs de moins de seize ans</w:t>
      </w:r>
    </w:p>
    <w:p w:rsidR="00866819" w:rsidRDefault="00866819" w:rsidP="00866819">
      <w:pPr>
        <w:pStyle w:val="Style1"/>
      </w:pPr>
    </w:p>
    <w:p w:rsidR="00715EBD" w:rsidRDefault="00715EBD" w:rsidP="00866819">
      <w:pPr>
        <w:pStyle w:val="Style1"/>
        <w:jc w:val="center"/>
        <w:rPr>
          <w:b/>
          <w:sz w:val="24"/>
          <w:szCs w:val="24"/>
        </w:rPr>
      </w:pPr>
    </w:p>
    <w:p w:rsidR="00933BFB" w:rsidRDefault="00933BFB" w:rsidP="00866819">
      <w:pPr>
        <w:pStyle w:val="Style1"/>
        <w:jc w:val="center"/>
      </w:pPr>
    </w:p>
    <w:p w:rsidR="00F323E8" w:rsidRDefault="00F323E8" w:rsidP="00B57A85">
      <w:pPr>
        <w:jc w:val="both"/>
        <w:rPr>
          <w:rFonts w:ascii="Arial" w:hAnsi="Arial" w:cs="Arial"/>
          <w:bCs/>
          <w:lang w:val="fr-CH"/>
        </w:rPr>
      </w:pPr>
    </w:p>
    <w:p w:rsidR="00A765ED" w:rsidRDefault="00B57A85" w:rsidP="00B57A85">
      <w:pPr>
        <w:jc w:val="both"/>
        <w:rPr>
          <w:rFonts w:ascii="Arial" w:hAnsi="Arial" w:cs="Arial"/>
          <w:bCs/>
          <w:lang w:val="fr-CH"/>
        </w:rPr>
      </w:pPr>
      <w:r>
        <w:rPr>
          <w:rFonts w:ascii="Arial" w:hAnsi="Arial" w:cs="Arial"/>
          <w:bCs/>
          <w:lang w:val="fr-CH"/>
        </w:rPr>
        <w:t xml:space="preserve">Le projet de loi vise à étendre l’interdiction de la vente d’alcool aux jeunes de moins de seize ans à tous les commerces, notamment aux supermarchés et </w:t>
      </w:r>
      <w:r w:rsidR="00F02D79">
        <w:rPr>
          <w:rFonts w:ascii="Arial" w:hAnsi="Arial" w:cs="Arial"/>
          <w:bCs/>
          <w:lang w:val="fr-CH"/>
        </w:rPr>
        <w:t>stations-service</w:t>
      </w:r>
      <w:r>
        <w:rPr>
          <w:rFonts w:ascii="Arial" w:hAnsi="Arial" w:cs="Arial"/>
          <w:bCs/>
          <w:lang w:val="fr-CH"/>
        </w:rPr>
        <w:t xml:space="preserve">. </w:t>
      </w:r>
    </w:p>
    <w:p w:rsidR="00A765ED" w:rsidRDefault="00A765ED" w:rsidP="00B57A85">
      <w:pPr>
        <w:jc w:val="both"/>
        <w:rPr>
          <w:rFonts w:ascii="Arial" w:hAnsi="Arial" w:cs="Arial"/>
          <w:bCs/>
          <w:lang w:val="fr-CH"/>
        </w:rPr>
      </w:pPr>
    </w:p>
    <w:p w:rsidR="00B57A85" w:rsidRPr="00473E24" w:rsidRDefault="00482A9F" w:rsidP="00B57A8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fr-CH"/>
        </w:rPr>
        <w:t>A</w:t>
      </w:r>
      <w:r w:rsidR="00B57A85">
        <w:rPr>
          <w:rFonts w:ascii="Arial" w:hAnsi="Arial" w:cs="Arial"/>
          <w:bCs/>
          <w:lang w:val="fr-CH"/>
        </w:rPr>
        <w:t>ctuellement</w:t>
      </w:r>
      <w:r w:rsidR="00F323E8">
        <w:rPr>
          <w:rFonts w:ascii="Arial" w:hAnsi="Arial" w:cs="Arial"/>
          <w:bCs/>
          <w:lang w:val="fr-CH"/>
        </w:rPr>
        <w:t>,</w:t>
      </w:r>
      <w:r w:rsidR="00B57A85">
        <w:rPr>
          <w:rFonts w:ascii="Arial" w:hAnsi="Arial" w:cs="Arial"/>
          <w:bCs/>
          <w:lang w:val="fr-CH"/>
        </w:rPr>
        <w:t xml:space="preserve"> pareille interdiction </w:t>
      </w:r>
      <w:r w:rsidR="00F323E8">
        <w:rPr>
          <w:rFonts w:ascii="Arial" w:hAnsi="Arial" w:cs="Arial"/>
          <w:bCs/>
          <w:lang w:val="fr-CH"/>
        </w:rPr>
        <w:t>concerne</w:t>
      </w:r>
      <w:r w:rsidR="00B57A85">
        <w:rPr>
          <w:rFonts w:ascii="Arial" w:hAnsi="Arial" w:cs="Arial"/>
          <w:bCs/>
          <w:lang w:val="fr-CH"/>
        </w:rPr>
        <w:t xml:space="preserve"> </w:t>
      </w:r>
      <w:r w:rsidR="00F323E8">
        <w:rPr>
          <w:rFonts w:ascii="Arial" w:hAnsi="Arial" w:cs="Arial"/>
          <w:bCs/>
          <w:lang w:val="fr-CH"/>
        </w:rPr>
        <w:t>exclusivement</w:t>
      </w:r>
      <w:r w:rsidR="00B57A85">
        <w:rPr>
          <w:rFonts w:ascii="Arial" w:hAnsi="Arial" w:cs="Arial"/>
          <w:bCs/>
          <w:lang w:val="fr-CH"/>
        </w:rPr>
        <w:t xml:space="preserve"> les débits de boissons </w:t>
      </w:r>
      <w:r>
        <w:rPr>
          <w:rFonts w:ascii="Arial" w:hAnsi="Arial" w:cs="Arial"/>
          <w:bCs/>
          <w:lang w:val="fr-CH"/>
        </w:rPr>
        <w:t>concernés par</w:t>
      </w:r>
      <w:r w:rsidR="00B57A85">
        <w:rPr>
          <w:rFonts w:ascii="Arial" w:hAnsi="Arial" w:cs="Arial"/>
          <w:bCs/>
          <w:lang w:val="fr-CH"/>
        </w:rPr>
        <w:t xml:space="preserve"> l’article 20 de la loi modifiée du 29 juin 1989 portant réforme du régime des cabarets et selon lequel</w:t>
      </w:r>
      <w:r w:rsidR="00473E24">
        <w:rPr>
          <w:rFonts w:ascii="Arial" w:hAnsi="Arial" w:cs="Arial"/>
          <w:bCs/>
          <w:lang w:val="fr-CH"/>
        </w:rPr>
        <w:t> </w:t>
      </w:r>
      <w:r w:rsidR="00473E24" w:rsidRPr="00473E24">
        <w:rPr>
          <w:rFonts w:ascii="Arial" w:hAnsi="Arial" w:cs="Arial"/>
          <w:bCs/>
        </w:rPr>
        <w:t>“</w:t>
      </w:r>
      <w:r w:rsidR="00F323E8">
        <w:rPr>
          <w:rFonts w:ascii="Arial" w:hAnsi="Arial" w:cs="Arial"/>
          <w:bCs/>
        </w:rPr>
        <w:t>i</w:t>
      </w:r>
      <w:r w:rsidR="00B57A85" w:rsidRPr="00473E24">
        <w:rPr>
          <w:rFonts w:ascii="Arial" w:hAnsi="Arial" w:cs="Arial"/>
          <w:bCs/>
        </w:rPr>
        <w:t>l est interdit de servir ou d’offrir des boissons alcooliques à des mineurs de seize ans.“</w:t>
      </w:r>
    </w:p>
    <w:p w:rsidR="00B57A85" w:rsidRDefault="00B57A85" w:rsidP="005D632A">
      <w:pPr>
        <w:jc w:val="both"/>
        <w:rPr>
          <w:rFonts w:ascii="Arial" w:hAnsi="Arial" w:cs="Arial"/>
          <w:bCs/>
          <w:lang w:val="fr-CH"/>
        </w:rPr>
      </w:pPr>
    </w:p>
    <w:p w:rsidR="00E139E3" w:rsidRPr="00E139E3" w:rsidRDefault="00E139E3" w:rsidP="00E139E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part </w:t>
      </w:r>
      <w:r w:rsidR="00482A9F">
        <w:rPr>
          <w:rFonts w:ascii="Arial" w:hAnsi="Arial" w:cs="Arial"/>
          <w:bCs/>
        </w:rPr>
        <w:t xml:space="preserve">donc </w:t>
      </w:r>
      <w:r>
        <w:rPr>
          <w:rFonts w:ascii="Arial" w:hAnsi="Arial" w:cs="Arial"/>
          <w:bCs/>
        </w:rPr>
        <w:t>les débits de boissons</w:t>
      </w:r>
      <w:r w:rsidR="00482A9F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E139E3">
        <w:rPr>
          <w:rFonts w:ascii="Arial" w:hAnsi="Arial" w:cs="Arial"/>
          <w:bCs/>
        </w:rPr>
        <w:t>la législation</w:t>
      </w:r>
      <w:r>
        <w:rPr>
          <w:rFonts w:ascii="Arial" w:hAnsi="Arial" w:cs="Arial"/>
          <w:bCs/>
        </w:rPr>
        <w:t xml:space="preserve"> </w:t>
      </w:r>
      <w:r w:rsidRPr="00E139E3">
        <w:rPr>
          <w:rFonts w:ascii="Arial" w:hAnsi="Arial" w:cs="Arial"/>
          <w:bCs/>
        </w:rPr>
        <w:t>luxembourgeoise en matière de vente et de consommation d’alcool ne comporte aucune disposition</w:t>
      </w:r>
      <w:r>
        <w:rPr>
          <w:rFonts w:ascii="Arial" w:hAnsi="Arial" w:cs="Arial"/>
          <w:bCs/>
        </w:rPr>
        <w:t xml:space="preserve"> </w:t>
      </w:r>
      <w:r w:rsidRPr="00E139E3">
        <w:rPr>
          <w:rFonts w:ascii="Arial" w:hAnsi="Arial" w:cs="Arial"/>
          <w:bCs/>
        </w:rPr>
        <w:t>spécifique relative aux mineurs d’âge. Or, force est de constater que la consommation d’alcool parmi</w:t>
      </w:r>
      <w:r>
        <w:rPr>
          <w:rFonts w:ascii="Arial" w:hAnsi="Arial" w:cs="Arial"/>
          <w:bCs/>
        </w:rPr>
        <w:t xml:space="preserve"> </w:t>
      </w:r>
      <w:r w:rsidRPr="00E139E3">
        <w:rPr>
          <w:rFonts w:ascii="Arial" w:hAnsi="Arial" w:cs="Arial"/>
          <w:bCs/>
        </w:rPr>
        <w:t>les jeunes représente un problème préoccupant. Les premiers contacts avec l’alcool ont tendance à se</w:t>
      </w:r>
      <w:r>
        <w:rPr>
          <w:rFonts w:ascii="Arial" w:hAnsi="Arial" w:cs="Arial"/>
          <w:bCs/>
        </w:rPr>
        <w:t xml:space="preserve"> </w:t>
      </w:r>
      <w:r w:rsidRPr="00E139E3">
        <w:rPr>
          <w:rFonts w:ascii="Arial" w:hAnsi="Arial" w:cs="Arial"/>
          <w:bCs/>
        </w:rPr>
        <w:t>situer à un âge de plus en plus jeune.</w:t>
      </w:r>
    </w:p>
    <w:p w:rsidR="00E139E3" w:rsidRPr="00E139E3" w:rsidRDefault="00E139E3" w:rsidP="005D632A">
      <w:pPr>
        <w:jc w:val="both"/>
        <w:rPr>
          <w:rFonts w:ascii="Arial" w:hAnsi="Arial" w:cs="Arial"/>
          <w:bCs/>
        </w:rPr>
      </w:pPr>
    </w:p>
    <w:p w:rsidR="00000373" w:rsidRDefault="00F323E8" w:rsidP="005D632A">
      <w:pPr>
        <w:jc w:val="both"/>
        <w:rPr>
          <w:rFonts w:ascii="Arial" w:hAnsi="Arial" w:cs="Arial"/>
          <w:bCs/>
          <w:lang w:val="fr-CH"/>
        </w:rPr>
      </w:pPr>
      <w:r w:rsidRPr="00F323E8">
        <w:rPr>
          <w:rFonts w:ascii="Arial" w:hAnsi="Arial" w:cs="Arial"/>
          <w:bCs/>
          <w:lang w:val="fr-CH"/>
        </w:rPr>
        <w:t>Différentes études ont montré qu’au Luxembourg, tout comme dans les autres pays membres de l’Union européenne</w:t>
      </w:r>
      <w:r>
        <w:rPr>
          <w:rFonts w:ascii="Arial" w:hAnsi="Arial" w:cs="Arial"/>
          <w:bCs/>
          <w:lang w:val="fr-CH"/>
        </w:rPr>
        <w:t>, l’âge moyen à partir duquel les mineurs commencent à consommer des boissons alcooliques a tendance à baisser de manière inquiétante</w:t>
      </w:r>
      <w:r w:rsidR="00000373">
        <w:rPr>
          <w:rFonts w:ascii="Arial" w:hAnsi="Arial" w:cs="Arial"/>
          <w:bCs/>
          <w:lang w:val="fr-CH"/>
        </w:rPr>
        <w:t xml:space="preserve">. </w:t>
      </w:r>
    </w:p>
    <w:p w:rsidR="00000373" w:rsidRDefault="00000373" w:rsidP="005D632A">
      <w:pPr>
        <w:jc w:val="both"/>
        <w:rPr>
          <w:rFonts w:ascii="Arial" w:hAnsi="Arial" w:cs="Arial"/>
          <w:bCs/>
          <w:lang w:val="fr-CH"/>
        </w:rPr>
      </w:pPr>
    </w:p>
    <w:p w:rsidR="009C5544" w:rsidRDefault="009C5544" w:rsidP="009C5544">
      <w:pPr>
        <w:jc w:val="both"/>
        <w:rPr>
          <w:rFonts w:ascii="Arial" w:hAnsi="Arial" w:cs="Arial"/>
          <w:bCs/>
        </w:rPr>
      </w:pPr>
      <w:r w:rsidRPr="009C5544">
        <w:rPr>
          <w:rFonts w:ascii="Arial" w:hAnsi="Arial" w:cs="Arial"/>
          <w:bCs/>
        </w:rPr>
        <w:t>Cette situation</w:t>
      </w:r>
      <w:r>
        <w:rPr>
          <w:rFonts w:ascii="Arial" w:hAnsi="Arial" w:cs="Arial"/>
          <w:bCs/>
        </w:rPr>
        <w:t xml:space="preserve"> a amené</w:t>
      </w:r>
      <w:r w:rsidRPr="009C5544">
        <w:rPr>
          <w:rFonts w:ascii="Arial" w:hAnsi="Arial" w:cs="Arial"/>
          <w:bCs/>
        </w:rPr>
        <w:t xml:space="preserve"> le Gouvernement à proposer la présente interdiction qui s'ajoute</w:t>
      </w:r>
      <w:r>
        <w:rPr>
          <w:rFonts w:ascii="Arial" w:hAnsi="Arial" w:cs="Arial"/>
          <w:bCs/>
        </w:rPr>
        <w:t xml:space="preserve"> </w:t>
      </w:r>
      <w:r w:rsidRPr="009C5544">
        <w:rPr>
          <w:rFonts w:ascii="Arial" w:hAnsi="Arial" w:cs="Arial"/>
          <w:bCs/>
        </w:rPr>
        <w:t xml:space="preserve">d'ailleurs à une autre mesure en vigueur </w:t>
      </w:r>
      <w:r w:rsidR="00482A9F">
        <w:rPr>
          <w:rFonts w:ascii="Arial" w:hAnsi="Arial" w:cs="Arial"/>
          <w:bCs/>
        </w:rPr>
        <w:t>depuis le</w:t>
      </w:r>
      <w:r w:rsidRPr="009C5544">
        <w:rPr>
          <w:rFonts w:ascii="Arial" w:hAnsi="Arial" w:cs="Arial"/>
          <w:bCs/>
        </w:rPr>
        <w:t xml:space="preserve"> 1er janvier 2006 consistant à frapper</w:t>
      </w:r>
      <w:r>
        <w:rPr>
          <w:rFonts w:ascii="Arial" w:hAnsi="Arial" w:cs="Arial"/>
          <w:bCs/>
        </w:rPr>
        <w:t xml:space="preserve"> </w:t>
      </w:r>
      <w:r w:rsidRPr="009C5544">
        <w:rPr>
          <w:rFonts w:ascii="Arial" w:hAnsi="Arial" w:cs="Arial"/>
          <w:bCs/>
        </w:rPr>
        <w:t>lesdits alcopops d'une taxe substantielle.</w:t>
      </w:r>
      <w:r>
        <w:rPr>
          <w:rFonts w:ascii="Arial" w:hAnsi="Arial" w:cs="Arial"/>
          <w:bCs/>
        </w:rPr>
        <w:t xml:space="preserve"> </w:t>
      </w:r>
    </w:p>
    <w:p w:rsidR="003766C6" w:rsidRDefault="003766C6" w:rsidP="009C5544">
      <w:pPr>
        <w:jc w:val="both"/>
        <w:rPr>
          <w:rFonts w:ascii="Arial" w:hAnsi="Arial" w:cs="Arial"/>
          <w:bCs/>
        </w:rPr>
      </w:pPr>
    </w:p>
    <w:p w:rsidR="003766C6" w:rsidRPr="003766C6" w:rsidRDefault="0009666C" w:rsidP="00785E3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Malgré toutes les bonnes intentions, il faut rester conscient que l</w:t>
      </w:r>
      <w:r w:rsidR="003766C6" w:rsidRPr="003766C6">
        <w:rPr>
          <w:rFonts w:ascii="Arial" w:hAnsi="Arial" w:cs="Arial"/>
        </w:rPr>
        <w:t>'interdiction proposée par le présent projet, si</w:t>
      </w:r>
      <w:r w:rsidR="00785E3C">
        <w:rPr>
          <w:rFonts w:ascii="Arial" w:hAnsi="Arial" w:cs="Arial"/>
        </w:rPr>
        <w:t xml:space="preserve"> </w:t>
      </w:r>
      <w:r w:rsidR="003766C6" w:rsidRPr="003766C6">
        <w:rPr>
          <w:rFonts w:ascii="Arial" w:hAnsi="Arial" w:cs="Arial"/>
        </w:rPr>
        <w:t>elle est importante, ne suffira toutefois pas à elle seule à endiguer le phénomène de la</w:t>
      </w:r>
      <w:r w:rsidR="00785E3C">
        <w:rPr>
          <w:rFonts w:ascii="Arial" w:hAnsi="Arial" w:cs="Arial"/>
        </w:rPr>
        <w:t xml:space="preserve"> </w:t>
      </w:r>
      <w:r w:rsidR="003766C6" w:rsidRPr="003766C6">
        <w:rPr>
          <w:rFonts w:ascii="Arial" w:hAnsi="Arial" w:cs="Arial"/>
        </w:rPr>
        <w:t xml:space="preserve">consommation d'alcool chez les jeunes. </w:t>
      </w:r>
      <w:r w:rsidR="009839DF">
        <w:rPr>
          <w:rFonts w:ascii="Arial" w:hAnsi="Arial" w:cs="Arial"/>
        </w:rPr>
        <w:t xml:space="preserve">N’oublions pas que l’interdit peut paraître particulièrement attrayant aux yeux des jeunes. </w:t>
      </w:r>
      <w:r w:rsidR="00E139E3">
        <w:rPr>
          <w:rFonts w:ascii="Arial" w:hAnsi="Arial" w:cs="Arial"/>
        </w:rPr>
        <w:t>A côté</w:t>
      </w:r>
      <w:r w:rsidR="00785E3C">
        <w:rPr>
          <w:rFonts w:ascii="Arial" w:hAnsi="Arial" w:cs="Arial"/>
        </w:rPr>
        <w:t xml:space="preserve"> </w:t>
      </w:r>
      <w:r w:rsidR="00E139E3">
        <w:rPr>
          <w:rFonts w:ascii="Arial" w:hAnsi="Arial" w:cs="Arial"/>
        </w:rPr>
        <w:t>d’</w:t>
      </w:r>
      <w:r w:rsidR="00785E3C">
        <w:rPr>
          <w:rFonts w:ascii="Arial" w:hAnsi="Arial" w:cs="Arial"/>
        </w:rPr>
        <w:t>une responsabilisation accrue des commerçants, i</w:t>
      </w:r>
      <w:r w:rsidR="003766C6" w:rsidRPr="003766C6">
        <w:rPr>
          <w:rFonts w:ascii="Arial" w:hAnsi="Arial" w:cs="Arial"/>
        </w:rPr>
        <w:t xml:space="preserve">l faudra </w:t>
      </w:r>
      <w:r w:rsidR="009839DF">
        <w:rPr>
          <w:rFonts w:ascii="Arial" w:hAnsi="Arial" w:cs="Arial"/>
        </w:rPr>
        <w:t xml:space="preserve">donc </w:t>
      </w:r>
      <w:r w:rsidR="003766C6" w:rsidRPr="003766C6">
        <w:rPr>
          <w:rFonts w:ascii="Arial" w:hAnsi="Arial" w:cs="Arial"/>
        </w:rPr>
        <w:t>procéder à de larges</w:t>
      </w:r>
      <w:r w:rsidR="00785E3C">
        <w:rPr>
          <w:rFonts w:ascii="Arial" w:hAnsi="Arial" w:cs="Arial"/>
        </w:rPr>
        <w:t xml:space="preserve"> </w:t>
      </w:r>
      <w:r w:rsidR="003766C6" w:rsidRPr="003766C6">
        <w:rPr>
          <w:rFonts w:ascii="Arial" w:hAnsi="Arial" w:cs="Arial"/>
        </w:rPr>
        <w:t>campagnes de sensibilisation au niveau de l'éducation que ce soit dans la sphère familiale</w:t>
      </w:r>
      <w:r w:rsidR="00785E3C">
        <w:rPr>
          <w:rFonts w:ascii="Arial" w:hAnsi="Arial" w:cs="Arial"/>
        </w:rPr>
        <w:t xml:space="preserve"> </w:t>
      </w:r>
      <w:r w:rsidR="003766C6" w:rsidRPr="003766C6">
        <w:rPr>
          <w:rFonts w:ascii="Arial" w:hAnsi="Arial" w:cs="Arial"/>
        </w:rPr>
        <w:t xml:space="preserve">ou au sein </w:t>
      </w:r>
      <w:r w:rsidR="00687E19">
        <w:rPr>
          <w:rFonts w:ascii="Arial" w:hAnsi="Arial" w:cs="Arial"/>
        </w:rPr>
        <w:t>respectivement</w:t>
      </w:r>
      <w:r w:rsidR="003766C6" w:rsidRPr="003766C6">
        <w:rPr>
          <w:rFonts w:ascii="Arial" w:hAnsi="Arial" w:cs="Arial"/>
        </w:rPr>
        <w:t xml:space="preserve"> dans l'entourage de l'école.</w:t>
      </w:r>
    </w:p>
    <w:p w:rsidR="009C5544" w:rsidRPr="003766C6" w:rsidRDefault="009C5544" w:rsidP="00785E3C">
      <w:pPr>
        <w:jc w:val="both"/>
        <w:rPr>
          <w:rFonts w:ascii="Arial" w:hAnsi="Arial" w:cs="Arial"/>
          <w:b/>
          <w:bCs/>
        </w:rPr>
      </w:pPr>
    </w:p>
    <w:p w:rsidR="005D632A" w:rsidRPr="005D632A" w:rsidRDefault="005D632A" w:rsidP="005D632A">
      <w:pPr>
        <w:jc w:val="center"/>
        <w:rPr>
          <w:rFonts w:ascii="Arial" w:hAnsi="Arial" w:cs="Arial"/>
        </w:rPr>
      </w:pPr>
    </w:p>
    <w:sectPr w:rsidR="005D632A" w:rsidRPr="005D632A" w:rsidSect="00DC61E0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70291">
      <w:r>
        <w:separator/>
      </w:r>
    </w:p>
  </w:endnote>
  <w:endnote w:type="continuationSeparator" w:id="0">
    <w:p w:rsidR="00000000" w:rsidRDefault="0047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Gra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A5A" w:rsidRDefault="00C56A5A" w:rsidP="008975E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56A5A" w:rsidRDefault="00C56A5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A5A" w:rsidRDefault="00C56A5A" w:rsidP="008975E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3</w:t>
    </w:r>
    <w:r>
      <w:rPr>
        <w:rStyle w:val="Numrodepage"/>
      </w:rPr>
      <w:fldChar w:fldCharType="end"/>
    </w:r>
  </w:p>
  <w:p w:rsidR="00C56A5A" w:rsidRDefault="00C56A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70291">
      <w:r>
        <w:separator/>
      </w:r>
    </w:p>
  </w:footnote>
  <w:footnote w:type="continuationSeparator" w:id="0">
    <w:p w:rsidR="00000000" w:rsidRDefault="00470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5DB"/>
    <w:multiLevelType w:val="multilevel"/>
    <w:tmpl w:val="FCA0394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398A1B45"/>
    <w:multiLevelType w:val="multilevel"/>
    <w:tmpl w:val="FCA0394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49F868B2"/>
    <w:multiLevelType w:val="hybridMultilevel"/>
    <w:tmpl w:val="C2525386"/>
    <w:lvl w:ilvl="0" w:tplc="BA3C24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4254A"/>
    <w:multiLevelType w:val="hybridMultilevel"/>
    <w:tmpl w:val="9F9839E4"/>
    <w:lvl w:ilvl="0" w:tplc="BA3C24A8">
      <w:numFmt w:val="bullet"/>
      <w:lvlText w:val="-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2"/>
        </w:tabs>
        <w:ind w:left="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52"/>
        </w:tabs>
        <w:ind w:left="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72"/>
        </w:tabs>
        <w:ind w:left="1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92"/>
        </w:tabs>
        <w:ind w:left="2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12"/>
        </w:tabs>
        <w:ind w:left="3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32"/>
        </w:tabs>
        <w:ind w:left="3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52"/>
        </w:tabs>
        <w:ind w:left="4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72"/>
        </w:tabs>
        <w:ind w:left="5272" w:hanging="360"/>
      </w:pPr>
      <w:rPr>
        <w:rFonts w:ascii="Wingdings" w:hAnsi="Wingdings" w:hint="default"/>
      </w:rPr>
    </w:lvl>
  </w:abstractNum>
  <w:abstractNum w:abstractNumId="4" w15:restartNumberingAfterBreak="0">
    <w:nsid w:val="4D933F3B"/>
    <w:multiLevelType w:val="hybridMultilevel"/>
    <w:tmpl w:val="137002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A7393"/>
    <w:multiLevelType w:val="hybridMultilevel"/>
    <w:tmpl w:val="63F2CD2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771C8F"/>
    <w:multiLevelType w:val="hybridMultilevel"/>
    <w:tmpl w:val="87C40D74"/>
    <w:lvl w:ilvl="0" w:tplc="040C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78D4962"/>
    <w:multiLevelType w:val="hybridMultilevel"/>
    <w:tmpl w:val="0F64E4B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842586"/>
    <w:multiLevelType w:val="hybridMultilevel"/>
    <w:tmpl w:val="F17EF5C4"/>
    <w:lvl w:ilvl="0" w:tplc="8D2A23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ED3A2A"/>
    <w:multiLevelType w:val="hybridMultilevel"/>
    <w:tmpl w:val="9D461BEC"/>
    <w:lvl w:ilvl="0" w:tplc="6BC249A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76097AB7"/>
    <w:multiLevelType w:val="multilevel"/>
    <w:tmpl w:val="3AC0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874"/>
    <w:rsid w:val="00000373"/>
    <w:rsid w:val="000109C3"/>
    <w:rsid w:val="00074669"/>
    <w:rsid w:val="00095074"/>
    <w:rsid w:val="0009666C"/>
    <w:rsid w:val="000A6B69"/>
    <w:rsid w:val="000C6874"/>
    <w:rsid w:val="000E5E93"/>
    <w:rsid w:val="000F3472"/>
    <w:rsid w:val="00191F92"/>
    <w:rsid w:val="001A7481"/>
    <w:rsid w:val="001C7707"/>
    <w:rsid w:val="002019E0"/>
    <w:rsid w:val="002375BA"/>
    <w:rsid w:val="00237AEB"/>
    <w:rsid w:val="002A7C84"/>
    <w:rsid w:val="002C0C10"/>
    <w:rsid w:val="002D05DF"/>
    <w:rsid w:val="0035432F"/>
    <w:rsid w:val="003547E4"/>
    <w:rsid w:val="003766C6"/>
    <w:rsid w:val="003B2A16"/>
    <w:rsid w:val="00433452"/>
    <w:rsid w:val="00457CAA"/>
    <w:rsid w:val="00470291"/>
    <w:rsid w:val="00473E24"/>
    <w:rsid w:val="00482A9F"/>
    <w:rsid w:val="004835F6"/>
    <w:rsid w:val="00490AA9"/>
    <w:rsid w:val="004D2C30"/>
    <w:rsid w:val="00571622"/>
    <w:rsid w:val="00591AB1"/>
    <w:rsid w:val="005A72AB"/>
    <w:rsid w:val="005D2D42"/>
    <w:rsid w:val="005D632A"/>
    <w:rsid w:val="00630B44"/>
    <w:rsid w:val="006429A7"/>
    <w:rsid w:val="00647676"/>
    <w:rsid w:val="00661B23"/>
    <w:rsid w:val="00687E19"/>
    <w:rsid w:val="006E04C3"/>
    <w:rsid w:val="006F1764"/>
    <w:rsid w:val="006F66F1"/>
    <w:rsid w:val="00715EBD"/>
    <w:rsid w:val="00785E3C"/>
    <w:rsid w:val="007C7109"/>
    <w:rsid w:val="00803F35"/>
    <w:rsid w:val="00817612"/>
    <w:rsid w:val="00843668"/>
    <w:rsid w:val="00866819"/>
    <w:rsid w:val="0087548B"/>
    <w:rsid w:val="00875C2A"/>
    <w:rsid w:val="008975E1"/>
    <w:rsid w:val="008B62EC"/>
    <w:rsid w:val="009146FB"/>
    <w:rsid w:val="00921874"/>
    <w:rsid w:val="00933BFB"/>
    <w:rsid w:val="009420E1"/>
    <w:rsid w:val="009839DF"/>
    <w:rsid w:val="009C5544"/>
    <w:rsid w:val="009D6320"/>
    <w:rsid w:val="00A12BEF"/>
    <w:rsid w:val="00A76306"/>
    <w:rsid w:val="00A765ED"/>
    <w:rsid w:val="00AB2E4D"/>
    <w:rsid w:val="00AE6B71"/>
    <w:rsid w:val="00B0111E"/>
    <w:rsid w:val="00B179F5"/>
    <w:rsid w:val="00B46A9F"/>
    <w:rsid w:val="00B5102B"/>
    <w:rsid w:val="00B57A85"/>
    <w:rsid w:val="00B7040D"/>
    <w:rsid w:val="00B9442A"/>
    <w:rsid w:val="00BB5D3F"/>
    <w:rsid w:val="00BC4530"/>
    <w:rsid w:val="00C01369"/>
    <w:rsid w:val="00C065FF"/>
    <w:rsid w:val="00C56A5A"/>
    <w:rsid w:val="00CB6449"/>
    <w:rsid w:val="00CD4414"/>
    <w:rsid w:val="00D8051E"/>
    <w:rsid w:val="00D9273F"/>
    <w:rsid w:val="00D9693E"/>
    <w:rsid w:val="00DB6A92"/>
    <w:rsid w:val="00DC61E0"/>
    <w:rsid w:val="00DF4338"/>
    <w:rsid w:val="00E00210"/>
    <w:rsid w:val="00E01F59"/>
    <w:rsid w:val="00E01FB7"/>
    <w:rsid w:val="00E139E3"/>
    <w:rsid w:val="00E52F9A"/>
    <w:rsid w:val="00EA18A3"/>
    <w:rsid w:val="00EE19E0"/>
    <w:rsid w:val="00EF67A7"/>
    <w:rsid w:val="00F02D79"/>
    <w:rsid w:val="00F3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5C2FF9CA-FCBA-41D9-9199-EB001EFA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EBD"/>
    <w:rPr>
      <w:rFonts w:ascii="Tahoma" w:eastAsia="SimSun" w:hAnsi="Tahoma"/>
      <w:sz w:val="22"/>
      <w:szCs w:val="22"/>
      <w:lang w:val="fr-FR" w:eastAsia="zh-CN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tyle1">
    <w:name w:val="Style1"/>
    <w:basedOn w:val="Normal"/>
    <w:link w:val="Style1Car"/>
    <w:rsid w:val="00921874"/>
    <w:pPr>
      <w:jc w:val="both"/>
    </w:pPr>
    <w:rPr>
      <w:rFonts w:ascii="Arial" w:hAnsi="Arial"/>
    </w:rPr>
  </w:style>
  <w:style w:type="paragraph" w:styleId="Retraitcorpsdetexte">
    <w:name w:val="Body Text Indent"/>
    <w:basedOn w:val="Normal"/>
    <w:rsid w:val="00866819"/>
    <w:pPr>
      <w:autoSpaceDE w:val="0"/>
      <w:autoSpaceDN w:val="0"/>
      <w:adjustRightInd w:val="0"/>
      <w:ind w:left="567"/>
      <w:jc w:val="both"/>
    </w:pPr>
    <w:rPr>
      <w:rFonts w:ascii="Times New Roman" w:eastAsia="Times New Roman" w:hAnsi="Times New Roman"/>
      <w:sz w:val="24"/>
      <w:szCs w:val="17"/>
      <w:lang w:eastAsia="en-US"/>
    </w:rPr>
  </w:style>
  <w:style w:type="paragraph" w:styleId="Pieddepage">
    <w:name w:val="footer"/>
    <w:basedOn w:val="Normal"/>
    <w:rsid w:val="00DC61E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C61E0"/>
  </w:style>
  <w:style w:type="paragraph" w:styleId="Corpsdetexte">
    <w:name w:val="Body Text"/>
    <w:basedOn w:val="Normal"/>
    <w:rsid w:val="00B179F5"/>
    <w:pPr>
      <w:spacing w:after="120"/>
    </w:pPr>
  </w:style>
  <w:style w:type="paragraph" w:styleId="Corpsdetexte3">
    <w:name w:val="Body Text 3"/>
    <w:basedOn w:val="Normal"/>
    <w:rsid w:val="00B179F5"/>
    <w:pPr>
      <w:spacing w:after="120"/>
    </w:pPr>
    <w:rPr>
      <w:sz w:val="16"/>
      <w:szCs w:val="16"/>
    </w:rPr>
  </w:style>
  <w:style w:type="paragraph" w:customStyle="1" w:styleId="normal0">
    <w:name w:val="normal"/>
    <w:basedOn w:val="Normal"/>
    <w:rsid w:val="00B179F5"/>
    <w:pPr>
      <w:spacing w:before="120" w:after="120"/>
      <w:ind w:firstLine="567"/>
      <w:jc w:val="both"/>
    </w:pPr>
    <w:rPr>
      <w:rFonts w:ascii="Times New Roman" w:eastAsia="Times New Roman" w:hAnsi="Times New Roman"/>
      <w:sz w:val="24"/>
      <w:szCs w:val="20"/>
      <w:lang w:val="fr-CH" w:eastAsia="en-US"/>
    </w:rPr>
  </w:style>
  <w:style w:type="paragraph" w:customStyle="1" w:styleId="Stitre1">
    <w:name w:val="Stitre1"/>
    <w:basedOn w:val="Normal"/>
    <w:rsid w:val="005D632A"/>
    <w:pPr>
      <w:spacing w:before="120" w:after="120"/>
    </w:pPr>
    <w:rPr>
      <w:rFonts w:ascii="Arial Gras" w:eastAsia="Times New Roman" w:hAnsi="Arial Gras"/>
      <w:b/>
      <w:smallCaps/>
      <w:sz w:val="24"/>
      <w:szCs w:val="20"/>
      <w:u w:val="single"/>
    </w:rPr>
  </w:style>
  <w:style w:type="paragraph" w:customStyle="1" w:styleId="Default">
    <w:name w:val="Default"/>
    <w:rsid w:val="005D632A"/>
    <w:pPr>
      <w:autoSpaceDE w:val="0"/>
      <w:autoSpaceDN w:val="0"/>
      <w:adjustRightInd w:val="0"/>
    </w:pPr>
    <w:rPr>
      <w:rFonts w:ascii="Arial" w:eastAsia="SimSun" w:hAnsi="Arial" w:cs="Arial"/>
      <w:lang w:val="en-US" w:eastAsia="zh-CN"/>
    </w:rPr>
  </w:style>
  <w:style w:type="paragraph" w:styleId="Textedebulles">
    <w:name w:val="Balloon Text"/>
    <w:basedOn w:val="Normal"/>
    <w:semiHidden/>
    <w:rsid w:val="00191F92"/>
    <w:rPr>
      <w:rFonts w:cs="Tahoma"/>
      <w:sz w:val="16"/>
      <w:szCs w:val="16"/>
    </w:rPr>
  </w:style>
  <w:style w:type="character" w:customStyle="1" w:styleId="Style1Car">
    <w:name w:val="Style1 Car"/>
    <w:basedOn w:val="Policepardfaut"/>
    <w:link w:val="Style1"/>
    <w:rsid w:val="00D9693E"/>
    <w:rPr>
      <w:rFonts w:ascii="Arial" w:eastAsia="SimSun" w:hAnsi="Arial"/>
      <w:sz w:val="22"/>
      <w:szCs w:val="22"/>
      <w:lang w:val="fr-FR" w:eastAsia="zh-CN" w:bidi="ar-SA"/>
    </w:rPr>
  </w:style>
  <w:style w:type="paragraph" w:styleId="Notedebasdepage">
    <w:name w:val="footnote text"/>
    <w:basedOn w:val="Normal"/>
    <w:semiHidden/>
    <w:rsid w:val="00074669"/>
    <w:rPr>
      <w:sz w:val="20"/>
      <w:szCs w:val="20"/>
    </w:rPr>
  </w:style>
  <w:style w:type="character" w:styleId="Appelnotedebasdep">
    <w:name w:val="footnote reference"/>
    <w:basedOn w:val="Policepardfaut"/>
    <w:semiHidden/>
    <w:rsid w:val="000746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3180">
          <w:marLeft w:val="3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8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199">
          <w:marLeft w:val="3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0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DP5543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5543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/sftpecos/Dossiers_parlementaires/5543/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2797E514-1825-4A82-A445-E6E0BACD841A}"/>
</file>

<file path=customXml/itemProps2.xml><?xml version="1.0" encoding="utf-8"?>
<ds:datastoreItem xmlns:ds="http://schemas.openxmlformats.org/officeDocument/2006/customXml" ds:itemID="{7A3542B7-3177-4CC5-BDF0-5E6C1D260F71}"/>
</file>

<file path=customXml/itemProps3.xml><?xml version="1.0" encoding="utf-8"?>
<ds:datastoreItem xmlns:ds="http://schemas.openxmlformats.org/officeDocument/2006/customXml" ds:itemID="{EF310316-5B6A-4E37-B7F0-A4C28827EE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1754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 5533</vt:lpstr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Arlette Frascht</dc:creator>
  <cp:keywords/>
  <dc:description/>
  <cp:lastModifiedBy>SYSTEM</cp:lastModifiedBy>
  <cp:revision>2</cp:revision>
  <cp:lastPrinted>2006-12-01T13:38:00Z</cp:lastPrinted>
  <dcterms:created xsi:type="dcterms:W3CDTF">2024-02-21T07:41:00Z</dcterms:created>
  <dcterms:modified xsi:type="dcterms:W3CDTF">2024-02-21T07:41:00Z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