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819" w:rsidRPr="00A30785" w:rsidRDefault="00866819" w:rsidP="00866819">
      <w:pPr>
        <w:jc w:val="center"/>
        <w:rPr>
          <w:rFonts w:ascii="Arial" w:hAnsi="Arial" w:cs="Arial"/>
          <w:b/>
          <w:bCs/>
        </w:rPr>
      </w:pPr>
      <w:bookmarkStart w:id="0" w:name="_GoBack"/>
      <w:bookmarkEnd w:id="0"/>
      <w:r w:rsidRPr="00A30785">
        <w:rPr>
          <w:rFonts w:ascii="Arial" w:hAnsi="Arial" w:cs="Arial"/>
          <w:b/>
          <w:bCs/>
        </w:rPr>
        <w:t>No 5</w:t>
      </w:r>
      <w:r w:rsidR="00CF042A" w:rsidRPr="00A30785">
        <w:rPr>
          <w:rFonts w:ascii="Arial" w:hAnsi="Arial" w:cs="Arial"/>
          <w:b/>
          <w:bCs/>
        </w:rPr>
        <w:t>490</w:t>
      </w:r>
    </w:p>
    <w:p w:rsidR="00866819" w:rsidRPr="00A30785" w:rsidRDefault="00866819" w:rsidP="00866819">
      <w:pPr>
        <w:jc w:val="center"/>
        <w:rPr>
          <w:rFonts w:ascii="Arial" w:hAnsi="Arial" w:cs="Arial"/>
          <w:b/>
          <w:bCs/>
        </w:rPr>
      </w:pPr>
    </w:p>
    <w:p w:rsidR="00866819" w:rsidRPr="00A30785" w:rsidRDefault="00866819" w:rsidP="00866819">
      <w:pPr>
        <w:jc w:val="center"/>
        <w:rPr>
          <w:rFonts w:ascii="Arial" w:hAnsi="Arial" w:cs="Arial"/>
          <w:b/>
          <w:sz w:val="24"/>
          <w:szCs w:val="24"/>
        </w:rPr>
      </w:pPr>
      <w:r w:rsidRPr="00A30785">
        <w:rPr>
          <w:rFonts w:ascii="Arial" w:hAnsi="Arial" w:cs="Arial"/>
          <w:b/>
          <w:sz w:val="24"/>
          <w:szCs w:val="24"/>
        </w:rPr>
        <w:t>CHAMBRE DES DEPUTES</w:t>
      </w:r>
    </w:p>
    <w:p w:rsidR="00866819" w:rsidRPr="00A30785" w:rsidRDefault="00866819" w:rsidP="00866819">
      <w:pPr>
        <w:jc w:val="center"/>
        <w:rPr>
          <w:rFonts w:ascii="Arial" w:hAnsi="Arial" w:cs="Arial"/>
          <w:b/>
          <w:sz w:val="24"/>
          <w:szCs w:val="24"/>
        </w:rPr>
      </w:pPr>
    </w:p>
    <w:p w:rsidR="00866819" w:rsidRPr="00A30785" w:rsidRDefault="00866819" w:rsidP="00866819">
      <w:pPr>
        <w:jc w:val="center"/>
        <w:rPr>
          <w:rFonts w:ascii="Arial" w:hAnsi="Arial" w:cs="Arial"/>
          <w:b/>
          <w:sz w:val="24"/>
          <w:szCs w:val="24"/>
        </w:rPr>
      </w:pPr>
      <w:r w:rsidRPr="00A30785">
        <w:rPr>
          <w:rFonts w:ascii="Arial" w:hAnsi="Arial" w:cs="Arial"/>
          <w:b/>
          <w:sz w:val="24"/>
          <w:szCs w:val="24"/>
        </w:rPr>
        <w:t>Session ordinaire 200</w:t>
      </w:r>
      <w:r w:rsidR="00CF042A" w:rsidRPr="00A30785">
        <w:rPr>
          <w:rFonts w:ascii="Arial" w:hAnsi="Arial" w:cs="Arial"/>
          <w:b/>
          <w:sz w:val="24"/>
          <w:szCs w:val="24"/>
        </w:rPr>
        <w:t>6</w:t>
      </w:r>
      <w:r w:rsidRPr="00A30785">
        <w:rPr>
          <w:rFonts w:ascii="Arial" w:hAnsi="Arial" w:cs="Arial"/>
          <w:b/>
          <w:sz w:val="24"/>
          <w:szCs w:val="24"/>
        </w:rPr>
        <w:t>-200</w:t>
      </w:r>
      <w:r w:rsidR="00CF042A" w:rsidRPr="00A30785">
        <w:rPr>
          <w:rFonts w:ascii="Arial" w:hAnsi="Arial" w:cs="Arial"/>
          <w:b/>
          <w:sz w:val="24"/>
          <w:szCs w:val="24"/>
        </w:rPr>
        <w:t>7</w:t>
      </w:r>
    </w:p>
    <w:p w:rsidR="00866819" w:rsidRPr="00A30785" w:rsidRDefault="00866819" w:rsidP="00866819">
      <w:pPr>
        <w:pBdr>
          <w:bottom w:val="single" w:sz="6" w:space="1" w:color="auto"/>
        </w:pBdr>
        <w:jc w:val="center"/>
        <w:rPr>
          <w:rFonts w:ascii="Arial" w:hAnsi="Arial" w:cs="Arial"/>
          <w:b/>
          <w:sz w:val="24"/>
          <w:szCs w:val="24"/>
        </w:rPr>
      </w:pPr>
    </w:p>
    <w:p w:rsidR="00866819" w:rsidRPr="00A30785" w:rsidRDefault="00866819" w:rsidP="00866819">
      <w:pPr>
        <w:jc w:val="center"/>
        <w:rPr>
          <w:rFonts w:ascii="Arial" w:hAnsi="Arial" w:cs="Arial"/>
          <w:b/>
          <w:sz w:val="24"/>
          <w:szCs w:val="24"/>
        </w:rPr>
      </w:pPr>
    </w:p>
    <w:p w:rsidR="00BC76FC" w:rsidRPr="00A30785" w:rsidRDefault="00BC76FC" w:rsidP="00122C5F">
      <w:pPr>
        <w:tabs>
          <w:tab w:val="left" w:pos="1080"/>
        </w:tabs>
        <w:autoSpaceDE w:val="0"/>
        <w:autoSpaceDN w:val="0"/>
        <w:adjustRightInd w:val="0"/>
        <w:jc w:val="center"/>
        <w:rPr>
          <w:rFonts w:ascii="Arial" w:hAnsi="Arial" w:cs="Arial"/>
          <w:b/>
          <w:sz w:val="28"/>
          <w:szCs w:val="28"/>
        </w:rPr>
      </w:pPr>
    </w:p>
    <w:p w:rsidR="00BC76FC" w:rsidRPr="00A30785" w:rsidRDefault="00BC76FC" w:rsidP="00122C5F">
      <w:pPr>
        <w:tabs>
          <w:tab w:val="left" w:pos="1080"/>
        </w:tabs>
        <w:autoSpaceDE w:val="0"/>
        <w:autoSpaceDN w:val="0"/>
        <w:adjustRightInd w:val="0"/>
        <w:jc w:val="center"/>
        <w:rPr>
          <w:rFonts w:ascii="Arial" w:hAnsi="Arial" w:cs="Arial"/>
          <w:b/>
          <w:sz w:val="28"/>
          <w:szCs w:val="28"/>
        </w:rPr>
      </w:pPr>
    </w:p>
    <w:p w:rsidR="00122C5F" w:rsidRPr="00A30785" w:rsidRDefault="00866819" w:rsidP="00122C5F">
      <w:pPr>
        <w:tabs>
          <w:tab w:val="left" w:pos="1080"/>
        </w:tabs>
        <w:autoSpaceDE w:val="0"/>
        <w:autoSpaceDN w:val="0"/>
        <w:adjustRightInd w:val="0"/>
        <w:jc w:val="center"/>
        <w:rPr>
          <w:rFonts w:ascii="Arial" w:hAnsi="Arial" w:cs="Arial"/>
          <w:b/>
          <w:sz w:val="28"/>
          <w:szCs w:val="28"/>
        </w:rPr>
      </w:pPr>
      <w:r w:rsidRPr="00A30785">
        <w:rPr>
          <w:rFonts w:ascii="Arial" w:hAnsi="Arial" w:cs="Arial"/>
          <w:b/>
          <w:sz w:val="28"/>
          <w:szCs w:val="28"/>
        </w:rPr>
        <w:t>Projet de loi</w:t>
      </w:r>
      <w:r w:rsidR="00122C5F" w:rsidRPr="00A30785">
        <w:rPr>
          <w:rFonts w:ascii="Arial" w:hAnsi="Arial" w:cs="Arial"/>
          <w:b/>
          <w:sz w:val="28"/>
          <w:szCs w:val="28"/>
        </w:rPr>
        <w:t xml:space="preserve"> modifiant</w:t>
      </w:r>
    </w:p>
    <w:p w:rsidR="00CF042A" w:rsidRPr="00A30785" w:rsidRDefault="00CF042A" w:rsidP="00CF042A">
      <w:pPr>
        <w:tabs>
          <w:tab w:val="left" w:pos="1080"/>
        </w:tabs>
        <w:autoSpaceDE w:val="0"/>
        <w:autoSpaceDN w:val="0"/>
        <w:adjustRightInd w:val="0"/>
        <w:jc w:val="center"/>
        <w:rPr>
          <w:rFonts w:ascii="Arial" w:hAnsi="Arial" w:cs="Arial"/>
        </w:rPr>
      </w:pPr>
    </w:p>
    <w:p w:rsidR="00CF042A" w:rsidRPr="00A30785" w:rsidRDefault="00CF042A" w:rsidP="00DE6056">
      <w:pPr>
        <w:numPr>
          <w:ilvl w:val="0"/>
          <w:numId w:val="11"/>
        </w:numPr>
        <w:tabs>
          <w:tab w:val="clear" w:pos="1776"/>
          <w:tab w:val="left" w:pos="1800"/>
        </w:tabs>
        <w:autoSpaceDE w:val="0"/>
        <w:autoSpaceDN w:val="0"/>
        <w:adjustRightInd w:val="0"/>
        <w:spacing w:after="120"/>
        <w:ind w:right="972"/>
        <w:rPr>
          <w:rFonts w:ascii="Arial" w:hAnsi="Arial" w:cs="Arial"/>
          <w:b/>
        </w:rPr>
      </w:pPr>
      <w:r w:rsidRPr="00A30785">
        <w:rPr>
          <w:rFonts w:ascii="Arial" w:hAnsi="Arial" w:cs="Arial"/>
          <w:b/>
        </w:rPr>
        <w:t xml:space="preserve">la loi modifiée du 26 mai 1988 relative au placement des personnes atteintes de troubles mentaux dans des établissements ou services psychiatriques fermés; </w:t>
      </w:r>
    </w:p>
    <w:p w:rsidR="00CF042A" w:rsidRPr="00A30785" w:rsidRDefault="00CF042A" w:rsidP="00DE6056">
      <w:pPr>
        <w:numPr>
          <w:ilvl w:val="0"/>
          <w:numId w:val="11"/>
        </w:numPr>
        <w:tabs>
          <w:tab w:val="clear" w:pos="1776"/>
          <w:tab w:val="left" w:pos="1800"/>
        </w:tabs>
        <w:autoSpaceDE w:val="0"/>
        <w:autoSpaceDN w:val="0"/>
        <w:adjustRightInd w:val="0"/>
        <w:spacing w:after="120"/>
        <w:ind w:right="972"/>
        <w:rPr>
          <w:rFonts w:ascii="Arial" w:hAnsi="Arial" w:cs="Arial"/>
          <w:b/>
          <w:sz w:val="20"/>
          <w:szCs w:val="20"/>
        </w:rPr>
      </w:pPr>
      <w:r w:rsidRPr="00A30785">
        <w:rPr>
          <w:rFonts w:ascii="Arial" w:hAnsi="Arial" w:cs="Arial"/>
          <w:b/>
        </w:rPr>
        <w:t xml:space="preserve">la loi modifiée du 31 mai 1999 sur la Police et l'Inspection générale de la Police; </w:t>
      </w:r>
    </w:p>
    <w:p w:rsidR="00CF042A" w:rsidRPr="00A30785" w:rsidRDefault="00CF042A" w:rsidP="00DE6056">
      <w:pPr>
        <w:numPr>
          <w:ilvl w:val="0"/>
          <w:numId w:val="11"/>
        </w:numPr>
        <w:tabs>
          <w:tab w:val="clear" w:pos="1776"/>
          <w:tab w:val="left" w:pos="360"/>
          <w:tab w:val="left" w:pos="1800"/>
        </w:tabs>
        <w:autoSpaceDE w:val="0"/>
        <w:autoSpaceDN w:val="0"/>
        <w:adjustRightInd w:val="0"/>
        <w:spacing w:after="120"/>
        <w:ind w:left="714" w:right="972" w:firstLine="726"/>
        <w:rPr>
          <w:rFonts w:ascii="Arial" w:hAnsi="Arial" w:cs="Arial"/>
          <w:b/>
          <w:sz w:val="20"/>
          <w:szCs w:val="20"/>
        </w:rPr>
      </w:pPr>
      <w:r w:rsidRPr="00A30785">
        <w:rPr>
          <w:rFonts w:ascii="Arial" w:hAnsi="Arial" w:cs="Arial"/>
          <w:b/>
        </w:rPr>
        <w:t xml:space="preserve">la loi communale modifiée du 13 décembre 1988 </w:t>
      </w:r>
    </w:p>
    <w:p w:rsidR="00CF042A" w:rsidRPr="00A30785" w:rsidRDefault="00CF042A" w:rsidP="00CF042A">
      <w:pPr>
        <w:tabs>
          <w:tab w:val="left" w:pos="1080"/>
        </w:tabs>
        <w:autoSpaceDE w:val="0"/>
        <w:autoSpaceDN w:val="0"/>
        <w:adjustRightInd w:val="0"/>
        <w:rPr>
          <w:rFonts w:ascii="Arial" w:hAnsi="Arial" w:cs="Arial"/>
          <w:sz w:val="20"/>
          <w:szCs w:val="20"/>
        </w:rPr>
      </w:pPr>
    </w:p>
    <w:p w:rsidR="00866819" w:rsidRPr="00A30785" w:rsidRDefault="00866819" w:rsidP="00866819">
      <w:pPr>
        <w:pStyle w:val="Style1"/>
      </w:pPr>
    </w:p>
    <w:p w:rsidR="00933BFB" w:rsidRDefault="00933BFB" w:rsidP="00866819">
      <w:pPr>
        <w:pStyle w:val="Style1"/>
        <w:jc w:val="center"/>
      </w:pPr>
    </w:p>
    <w:p w:rsidR="00D11627" w:rsidRPr="00A30785" w:rsidRDefault="00BD6D8F" w:rsidP="00D11627">
      <w:pPr>
        <w:jc w:val="both"/>
        <w:rPr>
          <w:rFonts w:ascii="Arial" w:hAnsi="Arial" w:cs="Arial"/>
        </w:rPr>
      </w:pPr>
      <w:r>
        <w:rPr>
          <w:rFonts w:ascii="Arial" w:hAnsi="Arial" w:cs="Arial"/>
        </w:rPr>
        <w:t>L</w:t>
      </w:r>
      <w:r w:rsidR="00D11627" w:rsidRPr="00A30785">
        <w:rPr>
          <w:rFonts w:ascii="Arial" w:hAnsi="Arial" w:cs="Arial"/>
        </w:rPr>
        <w:t xml:space="preserve">a présente réforme tend à apporter dans la législation les changements rendus nécessaires par la décentralisation de la psychiatrie. Certes, la législation actuelle ne s’oppose pas en principe à cette décentralisation. Elle n’identifie en aucune façon le CHNP comme seul établissement pouvant accueillir des personnes placées, mais évoque bien au contraire en plusieurs endroits le placement dans un „établissement ou </w:t>
      </w:r>
      <w:r w:rsidR="00D11627" w:rsidRPr="0022463C">
        <w:rPr>
          <w:rFonts w:ascii="Arial" w:hAnsi="Arial" w:cs="Arial"/>
          <w:bCs/>
        </w:rPr>
        <w:t>service</w:t>
      </w:r>
      <w:r w:rsidR="00D11627" w:rsidRPr="00A30785">
        <w:rPr>
          <w:rFonts w:ascii="Arial" w:hAnsi="Arial" w:cs="Arial"/>
          <w:b/>
          <w:bCs/>
        </w:rPr>
        <w:t xml:space="preserve"> </w:t>
      </w:r>
      <w:r w:rsidR="00D11627" w:rsidRPr="00A30785">
        <w:rPr>
          <w:rFonts w:ascii="Arial" w:hAnsi="Arial" w:cs="Arial"/>
        </w:rPr>
        <w:t>psychiatrique fermé“. Il n’en reste pas moins que la rédaction de la loi est faite dans l’optique d’un placement en établissement spécialisé. C’est ainsi qu’elle confère au „directeur de l’établissement“ certaines attributions qui devraient passer dans un hôpital général au responsable du service de psychiatrie. Ensuite et surtout un des objectifs de la décentralisation tend à réserver le placement initial aux services de psychiatrie des hôpitaux généraux, l’établissement spécialisé ne prenant en charge que les patients nécessitant une hospitalisation plus prolongée. Ce volet de la réforme requiert absolument l’intervention du législateur.</w:t>
      </w:r>
    </w:p>
    <w:p w:rsidR="00D11627" w:rsidRPr="00A30785" w:rsidRDefault="00D11627" w:rsidP="00D11627">
      <w:pPr>
        <w:jc w:val="both"/>
        <w:rPr>
          <w:rFonts w:ascii="Arial" w:hAnsi="Arial" w:cs="Arial"/>
        </w:rPr>
      </w:pPr>
    </w:p>
    <w:p w:rsidR="00D11627" w:rsidRPr="00A30785" w:rsidRDefault="00D11627" w:rsidP="00D11627">
      <w:pPr>
        <w:jc w:val="both"/>
        <w:rPr>
          <w:rFonts w:ascii="Arial" w:hAnsi="Arial" w:cs="Arial"/>
        </w:rPr>
      </w:pPr>
      <w:r w:rsidRPr="00A30785">
        <w:rPr>
          <w:rFonts w:ascii="Arial" w:hAnsi="Arial" w:cs="Arial"/>
        </w:rPr>
        <w:t>Le Gouvernement a profité de l’occasion pour engager une réflexion sur un autre aspect de la loi en vigueur, susceptible d’être amendé</w:t>
      </w:r>
      <w:r w:rsidR="006B2B1B" w:rsidRPr="00A30785">
        <w:rPr>
          <w:rFonts w:ascii="Arial" w:hAnsi="Arial" w:cs="Arial"/>
        </w:rPr>
        <w:t>e</w:t>
      </w:r>
      <w:r w:rsidRPr="00A30785">
        <w:rPr>
          <w:rFonts w:ascii="Arial" w:hAnsi="Arial" w:cs="Arial"/>
        </w:rPr>
        <w:t xml:space="preserve">, à savoir celui de la personne ou autorité qui, en dernière analyse, décide du placement. Dans l’état actuel de la loi c’est, aux termes de l’article 5, le directeur de l’établissement, ou désormais le responsable du service de psychiatrie de l’hôpital général, qui „admet“ le patient, en d’autres mots qui le place. Il résulte cependant d’une étude comparative réalisée pour le compte de la Commission Européenne par le </w:t>
      </w:r>
      <w:r w:rsidR="0022463C">
        <w:rPr>
          <w:rFonts w:ascii="Arial" w:hAnsi="Arial" w:cs="Arial"/>
        </w:rPr>
        <w:t>"</w:t>
      </w:r>
      <w:r w:rsidRPr="00A30785">
        <w:rPr>
          <w:rFonts w:ascii="Arial" w:hAnsi="Arial" w:cs="Arial"/>
        </w:rPr>
        <w:t>Zentralinstitut für psychische Gesundheit</w:t>
      </w:r>
      <w:r w:rsidR="0022463C">
        <w:rPr>
          <w:rFonts w:ascii="Arial" w:hAnsi="Arial" w:cs="Arial"/>
        </w:rPr>
        <w:t>"</w:t>
      </w:r>
      <w:r w:rsidRPr="00A30785">
        <w:rPr>
          <w:rFonts w:ascii="Arial" w:hAnsi="Arial" w:cs="Arial"/>
        </w:rPr>
        <w:t xml:space="preserve"> de Mannheim que dans la plupart des pays de l’Union </w:t>
      </w:r>
      <w:r w:rsidR="0022463C">
        <w:rPr>
          <w:rFonts w:ascii="Arial" w:hAnsi="Arial" w:cs="Arial"/>
        </w:rPr>
        <w:t>e</w:t>
      </w:r>
      <w:r w:rsidRPr="00A30785">
        <w:rPr>
          <w:rFonts w:ascii="Arial" w:hAnsi="Arial" w:cs="Arial"/>
        </w:rPr>
        <w:t>uropéenne la décision de placer relève d’une autorité judiciaire. Pareille procédure paraît également plus conforme avec la récente Recommandation du Conseil de l’Europe (2004) 10 du Comité de Ministres aux Etats membres relative à la protection des droits de l’homme et de la dignité des personnes atteintes de troubles mentaux. Mais il est vrai que l’article 20 de cette Recommandation exigeant une décision „prise par un tribunal ou une autre instance compétente“ prête à interprétation.</w:t>
      </w:r>
    </w:p>
    <w:p w:rsidR="00D11627" w:rsidRPr="00A30785" w:rsidRDefault="00D11627" w:rsidP="00D11627">
      <w:pPr>
        <w:jc w:val="both"/>
        <w:rPr>
          <w:rFonts w:ascii="Arial" w:hAnsi="Arial" w:cs="Arial"/>
        </w:rPr>
      </w:pPr>
    </w:p>
    <w:p w:rsidR="00D11627" w:rsidRPr="00A30785" w:rsidRDefault="00D11627" w:rsidP="00D11627">
      <w:pPr>
        <w:jc w:val="both"/>
        <w:rPr>
          <w:rFonts w:ascii="Arial" w:hAnsi="Arial" w:cs="Arial"/>
        </w:rPr>
      </w:pPr>
      <w:r w:rsidRPr="00A30785">
        <w:rPr>
          <w:rFonts w:ascii="Arial" w:hAnsi="Arial" w:cs="Arial"/>
        </w:rPr>
        <w:t xml:space="preserve">Les consultations menées ont cependant vite fait apparaître des dissensions quant à l’opportunité de faire de la décision de placement une décision judiciaire. Aussi, comme la décentralisation de la psychiatrie est </w:t>
      </w:r>
      <w:r w:rsidR="00DE6056" w:rsidRPr="00A30785">
        <w:rPr>
          <w:rFonts w:ascii="Arial" w:hAnsi="Arial" w:cs="Arial"/>
        </w:rPr>
        <w:t>désormais une réalité</w:t>
      </w:r>
      <w:r w:rsidRPr="00A30785">
        <w:rPr>
          <w:rFonts w:ascii="Arial" w:hAnsi="Arial" w:cs="Arial"/>
        </w:rPr>
        <w:t xml:space="preserve">, le Gouvernement a-t-il jugé préférable de faire passer dans un premier temps ce volet de la question, quitte à revenir ultérieurement sur le caractère judiciaire ou non de la décision de placement. A cette </w:t>
      </w:r>
      <w:r w:rsidRPr="00A30785">
        <w:rPr>
          <w:rFonts w:ascii="Arial" w:hAnsi="Arial" w:cs="Arial"/>
        </w:rPr>
        <w:lastRenderedPageBreak/>
        <w:t>occasion</w:t>
      </w:r>
      <w:r w:rsidR="0022463C">
        <w:rPr>
          <w:rFonts w:ascii="Arial" w:hAnsi="Arial" w:cs="Arial"/>
        </w:rPr>
        <w:t>,</w:t>
      </w:r>
      <w:r w:rsidRPr="00A30785">
        <w:rPr>
          <w:rFonts w:ascii="Arial" w:hAnsi="Arial" w:cs="Arial"/>
        </w:rPr>
        <w:t xml:space="preserve"> d’autres questions abordées par la Recommandation, telles que celles de l’isolement et de la contention de la personne placée et du traitement involontaire, </w:t>
      </w:r>
      <w:r w:rsidR="00DE6056" w:rsidRPr="00A30785">
        <w:rPr>
          <w:rFonts w:ascii="Arial" w:hAnsi="Arial" w:cs="Arial"/>
        </w:rPr>
        <w:t>devront</w:t>
      </w:r>
      <w:r w:rsidRPr="00A30785">
        <w:rPr>
          <w:rFonts w:ascii="Arial" w:hAnsi="Arial" w:cs="Arial"/>
        </w:rPr>
        <w:t xml:space="preserve"> être abordées.</w:t>
      </w:r>
      <w:r w:rsidR="00DE6056" w:rsidRPr="00A30785">
        <w:rPr>
          <w:rFonts w:ascii="Arial" w:hAnsi="Arial" w:cs="Arial"/>
        </w:rPr>
        <w:t xml:space="preserve"> </w:t>
      </w:r>
    </w:p>
    <w:p w:rsidR="00D11627" w:rsidRPr="00A30785" w:rsidRDefault="00D11627" w:rsidP="00D11627">
      <w:pPr>
        <w:jc w:val="both"/>
        <w:rPr>
          <w:rFonts w:ascii="Arial" w:hAnsi="Arial" w:cs="Arial"/>
        </w:rPr>
      </w:pPr>
    </w:p>
    <w:sectPr w:rsidR="00D11627" w:rsidRPr="00A30785" w:rsidSect="00DC61E0">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D31A0">
      <w:r>
        <w:separator/>
      </w:r>
    </w:p>
  </w:endnote>
  <w:endnote w:type="continuationSeparator" w:id="0">
    <w:p w:rsidR="00000000" w:rsidRDefault="000D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Gra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458" w:rsidRDefault="001C4458" w:rsidP="008975E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1C4458" w:rsidRDefault="001C445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458" w:rsidRDefault="001C4458" w:rsidP="008975E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11688A">
      <w:rPr>
        <w:rStyle w:val="Numrodepage"/>
        <w:noProof/>
      </w:rPr>
      <w:t>2</w:t>
    </w:r>
    <w:r>
      <w:rPr>
        <w:rStyle w:val="Numrodepage"/>
      </w:rPr>
      <w:fldChar w:fldCharType="end"/>
    </w:r>
  </w:p>
  <w:p w:rsidR="001C4458" w:rsidRDefault="001C445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D31A0">
      <w:r>
        <w:separator/>
      </w:r>
    </w:p>
  </w:footnote>
  <w:footnote w:type="continuationSeparator" w:id="0">
    <w:p w:rsidR="00000000" w:rsidRDefault="000D31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5DB"/>
    <w:multiLevelType w:val="multilevel"/>
    <w:tmpl w:val="FCA03940"/>
    <w:lvl w:ilvl="0">
      <w:start w:val="1"/>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 w15:restartNumberingAfterBreak="0">
    <w:nsid w:val="339C2D5A"/>
    <w:multiLevelType w:val="hybridMultilevel"/>
    <w:tmpl w:val="C71AD9E8"/>
    <w:lvl w:ilvl="0" w:tplc="2EE09266">
      <w:numFmt w:val="bullet"/>
      <w:lvlText w:val="-"/>
      <w:lvlJc w:val="left"/>
      <w:pPr>
        <w:tabs>
          <w:tab w:val="num" w:pos="1776"/>
        </w:tabs>
        <w:ind w:left="1776" w:hanging="360"/>
      </w:pPr>
      <w:rPr>
        <w:rFonts w:ascii="Arial" w:eastAsia="SimSun" w:hAnsi="Arial" w:cs="Arial" w:hint="default"/>
      </w:rPr>
    </w:lvl>
    <w:lvl w:ilvl="1" w:tplc="08090003" w:tentative="1">
      <w:start w:val="1"/>
      <w:numFmt w:val="bullet"/>
      <w:lvlText w:val="o"/>
      <w:lvlJc w:val="left"/>
      <w:pPr>
        <w:tabs>
          <w:tab w:val="num" w:pos="2496"/>
        </w:tabs>
        <w:ind w:left="2496" w:hanging="360"/>
      </w:pPr>
      <w:rPr>
        <w:rFonts w:ascii="Courier New" w:hAnsi="Courier New" w:cs="Courier New" w:hint="default"/>
      </w:rPr>
    </w:lvl>
    <w:lvl w:ilvl="2" w:tplc="08090005" w:tentative="1">
      <w:start w:val="1"/>
      <w:numFmt w:val="bullet"/>
      <w:lvlText w:val=""/>
      <w:lvlJc w:val="left"/>
      <w:pPr>
        <w:tabs>
          <w:tab w:val="num" w:pos="3216"/>
        </w:tabs>
        <w:ind w:left="3216" w:hanging="360"/>
      </w:pPr>
      <w:rPr>
        <w:rFonts w:ascii="Wingdings" w:hAnsi="Wingdings" w:hint="default"/>
      </w:rPr>
    </w:lvl>
    <w:lvl w:ilvl="3" w:tplc="08090001" w:tentative="1">
      <w:start w:val="1"/>
      <w:numFmt w:val="bullet"/>
      <w:lvlText w:val=""/>
      <w:lvlJc w:val="left"/>
      <w:pPr>
        <w:tabs>
          <w:tab w:val="num" w:pos="3936"/>
        </w:tabs>
        <w:ind w:left="3936" w:hanging="360"/>
      </w:pPr>
      <w:rPr>
        <w:rFonts w:ascii="Symbol" w:hAnsi="Symbol" w:hint="default"/>
      </w:rPr>
    </w:lvl>
    <w:lvl w:ilvl="4" w:tplc="08090003" w:tentative="1">
      <w:start w:val="1"/>
      <w:numFmt w:val="bullet"/>
      <w:lvlText w:val="o"/>
      <w:lvlJc w:val="left"/>
      <w:pPr>
        <w:tabs>
          <w:tab w:val="num" w:pos="4656"/>
        </w:tabs>
        <w:ind w:left="4656" w:hanging="360"/>
      </w:pPr>
      <w:rPr>
        <w:rFonts w:ascii="Courier New" w:hAnsi="Courier New" w:cs="Courier New" w:hint="default"/>
      </w:rPr>
    </w:lvl>
    <w:lvl w:ilvl="5" w:tplc="08090005" w:tentative="1">
      <w:start w:val="1"/>
      <w:numFmt w:val="bullet"/>
      <w:lvlText w:val=""/>
      <w:lvlJc w:val="left"/>
      <w:pPr>
        <w:tabs>
          <w:tab w:val="num" w:pos="5376"/>
        </w:tabs>
        <w:ind w:left="5376" w:hanging="360"/>
      </w:pPr>
      <w:rPr>
        <w:rFonts w:ascii="Wingdings" w:hAnsi="Wingdings" w:hint="default"/>
      </w:rPr>
    </w:lvl>
    <w:lvl w:ilvl="6" w:tplc="08090001" w:tentative="1">
      <w:start w:val="1"/>
      <w:numFmt w:val="bullet"/>
      <w:lvlText w:val=""/>
      <w:lvlJc w:val="left"/>
      <w:pPr>
        <w:tabs>
          <w:tab w:val="num" w:pos="6096"/>
        </w:tabs>
        <w:ind w:left="6096" w:hanging="360"/>
      </w:pPr>
      <w:rPr>
        <w:rFonts w:ascii="Symbol" w:hAnsi="Symbol" w:hint="default"/>
      </w:rPr>
    </w:lvl>
    <w:lvl w:ilvl="7" w:tplc="08090003" w:tentative="1">
      <w:start w:val="1"/>
      <w:numFmt w:val="bullet"/>
      <w:lvlText w:val="o"/>
      <w:lvlJc w:val="left"/>
      <w:pPr>
        <w:tabs>
          <w:tab w:val="num" w:pos="6816"/>
        </w:tabs>
        <w:ind w:left="6816" w:hanging="360"/>
      </w:pPr>
      <w:rPr>
        <w:rFonts w:ascii="Courier New" w:hAnsi="Courier New" w:cs="Courier New" w:hint="default"/>
      </w:rPr>
    </w:lvl>
    <w:lvl w:ilvl="8" w:tplc="08090005" w:tentative="1">
      <w:start w:val="1"/>
      <w:numFmt w:val="bullet"/>
      <w:lvlText w:val=""/>
      <w:lvlJc w:val="left"/>
      <w:pPr>
        <w:tabs>
          <w:tab w:val="num" w:pos="7536"/>
        </w:tabs>
        <w:ind w:left="7536" w:hanging="360"/>
      </w:pPr>
      <w:rPr>
        <w:rFonts w:ascii="Wingdings" w:hAnsi="Wingdings" w:hint="default"/>
      </w:rPr>
    </w:lvl>
  </w:abstractNum>
  <w:abstractNum w:abstractNumId="2" w15:restartNumberingAfterBreak="0">
    <w:nsid w:val="398A1B45"/>
    <w:multiLevelType w:val="multilevel"/>
    <w:tmpl w:val="FCA03940"/>
    <w:lvl w:ilvl="0">
      <w:start w:val="1"/>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3" w15:restartNumberingAfterBreak="0">
    <w:nsid w:val="49F868B2"/>
    <w:multiLevelType w:val="hybridMultilevel"/>
    <w:tmpl w:val="C2525386"/>
    <w:lvl w:ilvl="0" w:tplc="BA3C24A8">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94254A"/>
    <w:multiLevelType w:val="hybridMultilevel"/>
    <w:tmpl w:val="9F9839E4"/>
    <w:lvl w:ilvl="0" w:tplc="BA3C24A8">
      <w:numFmt w:val="bullet"/>
      <w:lvlText w:val="-"/>
      <w:lvlJc w:val="left"/>
      <w:pPr>
        <w:tabs>
          <w:tab w:val="num" w:pos="568"/>
        </w:tabs>
        <w:ind w:left="568" w:hanging="360"/>
      </w:pPr>
      <w:rPr>
        <w:rFonts w:hint="default"/>
      </w:rPr>
    </w:lvl>
    <w:lvl w:ilvl="1" w:tplc="04090003" w:tentative="1">
      <w:start w:val="1"/>
      <w:numFmt w:val="bullet"/>
      <w:lvlText w:val="o"/>
      <w:lvlJc w:val="left"/>
      <w:pPr>
        <w:tabs>
          <w:tab w:val="num" w:pos="232"/>
        </w:tabs>
        <w:ind w:left="232" w:hanging="360"/>
      </w:pPr>
      <w:rPr>
        <w:rFonts w:ascii="Courier New" w:hAnsi="Courier New" w:hint="default"/>
      </w:rPr>
    </w:lvl>
    <w:lvl w:ilvl="2" w:tplc="04090005" w:tentative="1">
      <w:start w:val="1"/>
      <w:numFmt w:val="bullet"/>
      <w:lvlText w:val=""/>
      <w:lvlJc w:val="left"/>
      <w:pPr>
        <w:tabs>
          <w:tab w:val="num" w:pos="952"/>
        </w:tabs>
        <w:ind w:left="952" w:hanging="360"/>
      </w:pPr>
      <w:rPr>
        <w:rFonts w:ascii="Wingdings" w:hAnsi="Wingdings" w:hint="default"/>
      </w:rPr>
    </w:lvl>
    <w:lvl w:ilvl="3" w:tplc="04090001" w:tentative="1">
      <w:start w:val="1"/>
      <w:numFmt w:val="bullet"/>
      <w:lvlText w:val=""/>
      <w:lvlJc w:val="left"/>
      <w:pPr>
        <w:tabs>
          <w:tab w:val="num" w:pos="1672"/>
        </w:tabs>
        <w:ind w:left="1672" w:hanging="360"/>
      </w:pPr>
      <w:rPr>
        <w:rFonts w:ascii="Symbol" w:hAnsi="Symbol" w:hint="default"/>
      </w:rPr>
    </w:lvl>
    <w:lvl w:ilvl="4" w:tplc="04090003" w:tentative="1">
      <w:start w:val="1"/>
      <w:numFmt w:val="bullet"/>
      <w:lvlText w:val="o"/>
      <w:lvlJc w:val="left"/>
      <w:pPr>
        <w:tabs>
          <w:tab w:val="num" w:pos="2392"/>
        </w:tabs>
        <w:ind w:left="2392" w:hanging="360"/>
      </w:pPr>
      <w:rPr>
        <w:rFonts w:ascii="Courier New" w:hAnsi="Courier New" w:hint="default"/>
      </w:rPr>
    </w:lvl>
    <w:lvl w:ilvl="5" w:tplc="04090005" w:tentative="1">
      <w:start w:val="1"/>
      <w:numFmt w:val="bullet"/>
      <w:lvlText w:val=""/>
      <w:lvlJc w:val="left"/>
      <w:pPr>
        <w:tabs>
          <w:tab w:val="num" w:pos="3112"/>
        </w:tabs>
        <w:ind w:left="3112" w:hanging="360"/>
      </w:pPr>
      <w:rPr>
        <w:rFonts w:ascii="Wingdings" w:hAnsi="Wingdings" w:hint="default"/>
      </w:rPr>
    </w:lvl>
    <w:lvl w:ilvl="6" w:tplc="04090001" w:tentative="1">
      <w:start w:val="1"/>
      <w:numFmt w:val="bullet"/>
      <w:lvlText w:val=""/>
      <w:lvlJc w:val="left"/>
      <w:pPr>
        <w:tabs>
          <w:tab w:val="num" w:pos="3832"/>
        </w:tabs>
        <w:ind w:left="3832" w:hanging="360"/>
      </w:pPr>
      <w:rPr>
        <w:rFonts w:ascii="Symbol" w:hAnsi="Symbol" w:hint="default"/>
      </w:rPr>
    </w:lvl>
    <w:lvl w:ilvl="7" w:tplc="04090003" w:tentative="1">
      <w:start w:val="1"/>
      <w:numFmt w:val="bullet"/>
      <w:lvlText w:val="o"/>
      <w:lvlJc w:val="left"/>
      <w:pPr>
        <w:tabs>
          <w:tab w:val="num" w:pos="4552"/>
        </w:tabs>
        <w:ind w:left="4552" w:hanging="360"/>
      </w:pPr>
      <w:rPr>
        <w:rFonts w:ascii="Courier New" w:hAnsi="Courier New" w:hint="default"/>
      </w:rPr>
    </w:lvl>
    <w:lvl w:ilvl="8" w:tplc="04090005" w:tentative="1">
      <w:start w:val="1"/>
      <w:numFmt w:val="bullet"/>
      <w:lvlText w:val=""/>
      <w:lvlJc w:val="left"/>
      <w:pPr>
        <w:tabs>
          <w:tab w:val="num" w:pos="5272"/>
        </w:tabs>
        <w:ind w:left="5272" w:hanging="360"/>
      </w:pPr>
      <w:rPr>
        <w:rFonts w:ascii="Wingdings" w:hAnsi="Wingdings" w:hint="default"/>
      </w:rPr>
    </w:lvl>
  </w:abstractNum>
  <w:abstractNum w:abstractNumId="5" w15:restartNumberingAfterBreak="0">
    <w:nsid w:val="56AA7393"/>
    <w:multiLevelType w:val="hybridMultilevel"/>
    <w:tmpl w:val="63F2CD2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5F771C8F"/>
    <w:multiLevelType w:val="hybridMultilevel"/>
    <w:tmpl w:val="87C40D74"/>
    <w:lvl w:ilvl="0" w:tplc="040C0011">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15:restartNumberingAfterBreak="0">
    <w:nsid w:val="61B107F1"/>
    <w:multiLevelType w:val="hybridMultilevel"/>
    <w:tmpl w:val="D4988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8D4962"/>
    <w:multiLevelType w:val="hybridMultilevel"/>
    <w:tmpl w:val="0F64E4BC"/>
    <w:lvl w:ilvl="0" w:tplc="040C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D842586"/>
    <w:multiLevelType w:val="hybridMultilevel"/>
    <w:tmpl w:val="F17EF5C4"/>
    <w:lvl w:ilvl="0" w:tplc="8D2A233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ED3A2A"/>
    <w:multiLevelType w:val="hybridMultilevel"/>
    <w:tmpl w:val="9D461BEC"/>
    <w:lvl w:ilvl="0" w:tplc="6BC249AA">
      <w:start w:val="1"/>
      <w:numFmt w:val="decimal"/>
      <w:lvlText w:val="%1."/>
      <w:lvlJc w:val="left"/>
      <w:pPr>
        <w:tabs>
          <w:tab w:val="num" w:pos="480"/>
        </w:tabs>
        <w:ind w:left="480" w:hanging="360"/>
      </w:pPr>
      <w:rPr>
        <w:rFonts w:hint="default"/>
        <w:b w:val="0"/>
        <w:i w:val="0"/>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abstractNumId w:val="5"/>
  </w:num>
  <w:num w:numId="2">
    <w:abstractNumId w:val="6"/>
  </w:num>
  <w:num w:numId="3">
    <w:abstractNumId w:val="9"/>
  </w:num>
  <w:num w:numId="4">
    <w:abstractNumId w:val="3"/>
  </w:num>
  <w:num w:numId="5">
    <w:abstractNumId w:val="4"/>
  </w:num>
  <w:num w:numId="6">
    <w:abstractNumId w:val="8"/>
  </w:num>
  <w:num w:numId="7">
    <w:abstractNumId w:val="10"/>
  </w:num>
  <w:num w:numId="8">
    <w:abstractNumId w:val="0"/>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874"/>
    <w:rsid w:val="000109C3"/>
    <w:rsid w:val="00095074"/>
    <w:rsid w:val="000A6B69"/>
    <w:rsid w:val="000C6874"/>
    <w:rsid w:val="000D31A0"/>
    <w:rsid w:val="000E5E93"/>
    <w:rsid w:val="000F3472"/>
    <w:rsid w:val="0011688A"/>
    <w:rsid w:val="00122C5F"/>
    <w:rsid w:val="00157E61"/>
    <w:rsid w:val="00191F92"/>
    <w:rsid w:val="00196E3F"/>
    <w:rsid w:val="001A7481"/>
    <w:rsid w:val="001C4458"/>
    <w:rsid w:val="002019E0"/>
    <w:rsid w:val="0022463C"/>
    <w:rsid w:val="002375BA"/>
    <w:rsid w:val="00237AEB"/>
    <w:rsid w:val="002A7C84"/>
    <w:rsid w:val="002B02C2"/>
    <w:rsid w:val="002C0C10"/>
    <w:rsid w:val="00311BF3"/>
    <w:rsid w:val="0035432F"/>
    <w:rsid w:val="003547E4"/>
    <w:rsid w:val="003635B5"/>
    <w:rsid w:val="00457CAA"/>
    <w:rsid w:val="004835F6"/>
    <w:rsid w:val="00490AA9"/>
    <w:rsid w:val="004A438F"/>
    <w:rsid w:val="004D2C30"/>
    <w:rsid w:val="005679F0"/>
    <w:rsid w:val="00591AB1"/>
    <w:rsid w:val="005A72AB"/>
    <w:rsid w:val="005B101B"/>
    <w:rsid w:val="005D2D42"/>
    <w:rsid w:val="005D632A"/>
    <w:rsid w:val="006429A7"/>
    <w:rsid w:val="00647676"/>
    <w:rsid w:val="006B2B1B"/>
    <w:rsid w:val="006E04C3"/>
    <w:rsid w:val="006F1764"/>
    <w:rsid w:val="006F66F1"/>
    <w:rsid w:val="00715EBD"/>
    <w:rsid w:val="00771EAE"/>
    <w:rsid w:val="00776D2D"/>
    <w:rsid w:val="00793D14"/>
    <w:rsid w:val="007C7109"/>
    <w:rsid w:val="00803F35"/>
    <w:rsid w:val="00817612"/>
    <w:rsid w:val="00843668"/>
    <w:rsid w:val="00866819"/>
    <w:rsid w:val="0087548B"/>
    <w:rsid w:val="00875C2A"/>
    <w:rsid w:val="008975E1"/>
    <w:rsid w:val="009146FB"/>
    <w:rsid w:val="00921874"/>
    <w:rsid w:val="00933BFB"/>
    <w:rsid w:val="009420E1"/>
    <w:rsid w:val="009B6D07"/>
    <w:rsid w:val="009D6320"/>
    <w:rsid w:val="00A30785"/>
    <w:rsid w:val="00A64AB7"/>
    <w:rsid w:val="00A76306"/>
    <w:rsid w:val="00AB2E4D"/>
    <w:rsid w:val="00AE6B71"/>
    <w:rsid w:val="00AF5F6A"/>
    <w:rsid w:val="00B0111E"/>
    <w:rsid w:val="00B01EFA"/>
    <w:rsid w:val="00B179F5"/>
    <w:rsid w:val="00B2474B"/>
    <w:rsid w:val="00B5102B"/>
    <w:rsid w:val="00B65639"/>
    <w:rsid w:val="00B7040D"/>
    <w:rsid w:val="00B9442A"/>
    <w:rsid w:val="00BB5D3F"/>
    <w:rsid w:val="00BC4530"/>
    <w:rsid w:val="00BC76FC"/>
    <w:rsid w:val="00BD5538"/>
    <w:rsid w:val="00BD6D8F"/>
    <w:rsid w:val="00C01369"/>
    <w:rsid w:val="00C065FF"/>
    <w:rsid w:val="00C117B7"/>
    <w:rsid w:val="00C65617"/>
    <w:rsid w:val="00CD4414"/>
    <w:rsid w:val="00CF042A"/>
    <w:rsid w:val="00D11627"/>
    <w:rsid w:val="00D8051E"/>
    <w:rsid w:val="00D9273F"/>
    <w:rsid w:val="00D9693E"/>
    <w:rsid w:val="00DB6A92"/>
    <w:rsid w:val="00DC61E0"/>
    <w:rsid w:val="00DE6056"/>
    <w:rsid w:val="00DE716B"/>
    <w:rsid w:val="00DF4338"/>
    <w:rsid w:val="00E00210"/>
    <w:rsid w:val="00E01F59"/>
    <w:rsid w:val="00E01FB7"/>
    <w:rsid w:val="00E44B02"/>
    <w:rsid w:val="00EA18A3"/>
    <w:rsid w:val="00EF5A0E"/>
    <w:rsid w:val="00F369A4"/>
    <w:rsid w:val="00F56BF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D8E48F17-24D9-4966-ABDB-0E3DAE02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B02"/>
    <w:rPr>
      <w:rFonts w:ascii="Tahoma" w:eastAsia="SimSun" w:hAnsi="Tahoma"/>
      <w:sz w:val="22"/>
      <w:szCs w:val="22"/>
      <w:lang w:val="fr-FR" w:eastAsia="zh-CN"/>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Normal"/>
    <w:link w:val="Style1Car"/>
    <w:rsid w:val="00921874"/>
    <w:pPr>
      <w:jc w:val="both"/>
    </w:pPr>
    <w:rPr>
      <w:rFonts w:ascii="Arial" w:hAnsi="Arial"/>
    </w:rPr>
  </w:style>
  <w:style w:type="paragraph" w:styleId="Retraitcorpsdetexte">
    <w:name w:val="Body Text Indent"/>
    <w:basedOn w:val="Normal"/>
    <w:rsid w:val="00866819"/>
    <w:pPr>
      <w:autoSpaceDE w:val="0"/>
      <w:autoSpaceDN w:val="0"/>
      <w:adjustRightInd w:val="0"/>
      <w:ind w:left="567"/>
      <w:jc w:val="both"/>
    </w:pPr>
    <w:rPr>
      <w:rFonts w:ascii="Times New Roman" w:eastAsia="Times New Roman" w:hAnsi="Times New Roman"/>
      <w:sz w:val="24"/>
      <w:szCs w:val="17"/>
      <w:lang w:eastAsia="en-US"/>
    </w:rPr>
  </w:style>
  <w:style w:type="paragraph" w:styleId="Pieddepage">
    <w:name w:val="footer"/>
    <w:basedOn w:val="Normal"/>
    <w:rsid w:val="00DC61E0"/>
    <w:pPr>
      <w:tabs>
        <w:tab w:val="center" w:pos="4536"/>
        <w:tab w:val="right" w:pos="9072"/>
      </w:tabs>
    </w:pPr>
  </w:style>
  <w:style w:type="character" w:styleId="Numrodepage">
    <w:name w:val="page number"/>
    <w:basedOn w:val="Policepardfaut"/>
    <w:rsid w:val="00DC61E0"/>
  </w:style>
  <w:style w:type="paragraph" w:styleId="Corpsdetexte">
    <w:name w:val="Body Text"/>
    <w:basedOn w:val="Normal"/>
    <w:rsid w:val="00B179F5"/>
    <w:pPr>
      <w:spacing w:after="120"/>
    </w:pPr>
  </w:style>
  <w:style w:type="paragraph" w:styleId="Corpsdetexte3">
    <w:name w:val="Body Text 3"/>
    <w:basedOn w:val="Normal"/>
    <w:rsid w:val="00B179F5"/>
    <w:pPr>
      <w:spacing w:after="120"/>
    </w:pPr>
    <w:rPr>
      <w:sz w:val="16"/>
      <w:szCs w:val="16"/>
    </w:rPr>
  </w:style>
  <w:style w:type="paragraph" w:customStyle="1" w:styleId="normal0">
    <w:name w:val="normal"/>
    <w:basedOn w:val="Normal"/>
    <w:rsid w:val="00B179F5"/>
    <w:pPr>
      <w:spacing w:before="120" w:after="120"/>
      <w:ind w:firstLine="567"/>
      <w:jc w:val="both"/>
    </w:pPr>
    <w:rPr>
      <w:rFonts w:ascii="Times New Roman" w:eastAsia="Times New Roman" w:hAnsi="Times New Roman"/>
      <w:sz w:val="24"/>
      <w:szCs w:val="20"/>
      <w:lang w:val="fr-CH" w:eastAsia="en-US"/>
    </w:rPr>
  </w:style>
  <w:style w:type="paragraph" w:customStyle="1" w:styleId="Stitre1">
    <w:name w:val="Stitre1"/>
    <w:basedOn w:val="Normal"/>
    <w:rsid w:val="005D632A"/>
    <w:pPr>
      <w:spacing w:before="120" w:after="120"/>
    </w:pPr>
    <w:rPr>
      <w:rFonts w:ascii="Arial Gras" w:eastAsia="Times New Roman" w:hAnsi="Arial Gras"/>
      <w:b/>
      <w:smallCaps/>
      <w:sz w:val="24"/>
      <w:szCs w:val="20"/>
      <w:u w:val="single"/>
    </w:rPr>
  </w:style>
  <w:style w:type="paragraph" w:customStyle="1" w:styleId="Default">
    <w:name w:val="Default"/>
    <w:rsid w:val="005D632A"/>
    <w:pPr>
      <w:autoSpaceDE w:val="0"/>
      <w:autoSpaceDN w:val="0"/>
      <w:adjustRightInd w:val="0"/>
    </w:pPr>
    <w:rPr>
      <w:rFonts w:ascii="Arial" w:eastAsia="SimSun" w:hAnsi="Arial" w:cs="Arial"/>
      <w:lang w:val="en-US" w:eastAsia="zh-CN"/>
    </w:rPr>
  </w:style>
  <w:style w:type="paragraph" w:styleId="Textedebulles">
    <w:name w:val="Balloon Text"/>
    <w:basedOn w:val="Normal"/>
    <w:semiHidden/>
    <w:rsid w:val="00191F92"/>
    <w:rPr>
      <w:rFonts w:cs="Tahoma"/>
      <w:sz w:val="16"/>
      <w:szCs w:val="16"/>
    </w:rPr>
  </w:style>
  <w:style w:type="character" w:customStyle="1" w:styleId="Style1Car">
    <w:name w:val="Style1 Car"/>
    <w:basedOn w:val="Policepardfaut"/>
    <w:link w:val="Style1"/>
    <w:rsid w:val="00D9693E"/>
    <w:rPr>
      <w:rFonts w:ascii="Arial" w:eastAsia="SimSun" w:hAnsi="Arial"/>
      <w:sz w:val="22"/>
      <w:szCs w:val="22"/>
      <w:lang w:val="fr-FR" w:eastAsia="zh-CN" w:bidi="ar-SA"/>
    </w:rPr>
  </w:style>
  <w:style w:type="paragraph" w:styleId="NormalWeb">
    <w:name w:val="Normal (Web)"/>
    <w:basedOn w:val="Default"/>
    <w:next w:val="Default"/>
    <w:rsid w:val="00EF5A0E"/>
    <w:pPr>
      <w:spacing w:before="100" w:after="100"/>
    </w:pPr>
    <w:rPr>
      <w:rFonts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DP5490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5490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/sftpecos/Dossiers_parlementaires/5490/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C0FC4FF-A6E8-41C2-83ED-AF8817521B9C}"/>
</file>

<file path=customXml/itemProps2.xml><?xml version="1.0" encoding="utf-8"?>
<ds:datastoreItem xmlns:ds="http://schemas.openxmlformats.org/officeDocument/2006/customXml" ds:itemID="{8BE459FD-6A45-449A-ACC0-2351E467C63C}"/>
</file>

<file path=customXml/itemProps3.xml><?xml version="1.0" encoding="utf-8"?>
<ds:datastoreItem xmlns:ds="http://schemas.openxmlformats.org/officeDocument/2006/customXml" ds:itemID="{88F9CE8D-9400-446A-B72D-BAA5AA1DFD0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2739</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No 5533</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dc:description/>
  <cp:lastModifiedBy>SYSTEM</cp:lastModifiedBy>
  <cp:revision>2</cp:revision>
  <cp:lastPrinted>2006-11-30T15:07:00Z</cp:lastPrinted>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