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A0" w:rsidRPr="005818A0" w:rsidRDefault="005818A0" w:rsidP="005818A0">
      <w:pPr>
        <w:jc w:val="center"/>
        <w:rPr>
          <w:rFonts w:ascii="Tahoma" w:hAnsi="Tahoma" w:cs="Tahoma"/>
          <w:b/>
          <w:sz w:val="28"/>
          <w:szCs w:val="28"/>
          <w:lang w:val="fr-LU"/>
        </w:rPr>
      </w:pPr>
      <w:bookmarkStart w:id="0" w:name="_GoBack"/>
      <w:bookmarkEnd w:id="0"/>
      <w:r w:rsidRPr="005818A0">
        <w:rPr>
          <w:rFonts w:ascii="Tahoma" w:hAnsi="Tahoma" w:cs="Tahoma"/>
          <w:b/>
          <w:sz w:val="28"/>
          <w:szCs w:val="28"/>
          <w:lang w:val="fr-LU"/>
        </w:rPr>
        <w:t>N° 5477</w:t>
      </w:r>
    </w:p>
    <w:p w:rsidR="005818A0" w:rsidRPr="005818A0" w:rsidRDefault="005818A0" w:rsidP="005818A0">
      <w:pPr>
        <w:jc w:val="center"/>
        <w:rPr>
          <w:rFonts w:ascii="Tahoma" w:hAnsi="Tahoma" w:cs="Tahoma"/>
          <w:b/>
          <w:sz w:val="28"/>
          <w:szCs w:val="28"/>
          <w:lang w:val="fr-LU"/>
        </w:rPr>
      </w:pPr>
    </w:p>
    <w:p w:rsidR="005818A0" w:rsidRPr="005818A0" w:rsidRDefault="005818A0" w:rsidP="005818A0">
      <w:pPr>
        <w:jc w:val="center"/>
        <w:rPr>
          <w:rFonts w:ascii="Tahoma" w:hAnsi="Tahoma" w:cs="Tahoma"/>
          <w:b/>
          <w:sz w:val="28"/>
          <w:szCs w:val="28"/>
          <w:lang w:val="fr-LU"/>
        </w:rPr>
      </w:pPr>
      <w:r w:rsidRPr="005818A0">
        <w:rPr>
          <w:rFonts w:ascii="Tahoma" w:hAnsi="Tahoma" w:cs="Tahoma"/>
          <w:b/>
          <w:sz w:val="28"/>
          <w:szCs w:val="28"/>
          <w:lang w:val="fr-LU"/>
        </w:rPr>
        <w:t>Projet de loi relatif à l’adaptation budgétaire du projet de construction d’une route reliant Luxembourg à Ettelbruck</w:t>
      </w:r>
    </w:p>
    <w:p w:rsidR="005818A0" w:rsidRPr="00AA5E44" w:rsidRDefault="005818A0" w:rsidP="005818A0">
      <w:pPr>
        <w:rPr>
          <w:rFonts w:ascii="Tahoma" w:hAnsi="Tahoma" w:cs="Tahoma"/>
          <w:lang w:val="fr-LU"/>
        </w:rPr>
      </w:pPr>
    </w:p>
    <w:p w:rsidR="005818A0" w:rsidRDefault="005818A0" w:rsidP="005818A0">
      <w:pPr>
        <w:rPr>
          <w:rFonts w:ascii="Tahoma" w:hAnsi="Tahoma" w:cs="Tahoma"/>
          <w:b/>
          <w:sz w:val="22"/>
          <w:szCs w:val="22"/>
          <w:u w:val="single"/>
        </w:rPr>
      </w:pPr>
    </w:p>
    <w:p w:rsidR="005818A0" w:rsidRDefault="005818A0" w:rsidP="005818A0">
      <w:pPr>
        <w:rPr>
          <w:rFonts w:ascii="Tahoma" w:hAnsi="Tahoma" w:cs="Tahoma"/>
          <w:b/>
          <w:sz w:val="22"/>
          <w:szCs w:val="22"/>
          <w:u w:val="single"/>
        </w:rPr>
      </w:pPr>
    </w:p>
    <w:p w:rsidR="005818A0" w:rsidRPr="000C65DD" w:rsidRDefault="005818A0" w:rsidP="005818A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L’objet du projet de loi consiste à adapter les dépenses inscrites à l’article 7 de</w:t>
      </w:r>
      <w:r w:rsidRPr="000C65DD">
        <w:rPr>
          <w:rFonts w:ascii="Tahoma" w:hAnsi="Tahoma" w:cs="Tahoma"/>
          <w:sz w:val="22"/>
          <w:szCs w:val="22"/>
        </w:rPr>
        <w:t xml:space="preserve"> la loi du 2</w:t>
      </w:r>
      <w:r>
        <w:rPr>
          <w:rFonts w:ascii="Tahoma" w:hAnsi="Tahoma" w:cs="Tahoma"/>
          <w:sz w:val="22"/>
          <w:szCs w:val="22"/>
        </w:rPr>
        <w:t xml:space="preserve">7 juillet 1997 autorisant le Gouvernement à procéder à la construction d’une route reliant Luxembourg à Ettelbruck, dépenses qui s’élevaient à l’époque à la somme de 14.800.000.000 francs luxembourgeois (environ 370.000.000 euros), y compris huit cent </w:t>
      </w:r>
      <w:r w:rsidR="00C55D59">
        <w:rPr>
          <w:rFonts w:ascii="Tahoma" w:hAnsi="Tahoma" w:cs="Tahoma"/>
          <w:sz w:val="22"/>
          <w:szCs w:val="22"/>
        </w:rPr>
        <w:t xml:space="preserve">cinquante </w:t>
      </w:r>
      <w:r>
        <w:rPr>
          <w:rFonts w:ascii="Tahoma" w:hAnsi="Tahoma" w:cs="Tahoma"/>
          <w:sz w:val="22"/>
          <w:szCs w:val="22"/>
        </w:rPr>
        <w:t>millions de francs qui étaient réservés aux mesures compensatoires prévues à l’article 5, paragraphe b). Ces adaptations qui se chiffrent à 229.000.000.- euros sont notamment dues à l’évolution du chantier et à des dépenses supplémentaires</w:t>
      </w:r>
      <w:r w:rsidRPr="000C65DD">
        <w:rPr>
          <w:rFonts w:ascii="Tahoma" w:hAnsi="Tahoma" w:cs="Tahoma"/>
          <w:sz w:val="22"/>
          <w:szCs w:val="22"/>
        </w:rPr>
        <w:t xml:space="preserve"> non couvertes</w:t>
      </w:r>
      <w:r>
        <w:rPr>
          <w:rFonts w:ascii="Tahoma" w:hAnsi="Tahoma" w:cs="Tahoma"/>
          <w:sz w:val="22"/>
          <w:szCs w:val="22"/>
        </w:rPr>
        <w:t xml:space="preserve"> </w:t>
      </w:r>
      <w:r w:rsidRPr="000C65DD">
        <w:rPr>
          <w:rFonts w:ascii="Tahoma" w:hAnsi="Tahoma" w:cs="Tahoma"/>
          <w:sz w:val="22"/>
          <w:szCs w:val="22"/>
        </w:rPr>
        <w:t xml:space="preserve">par l’enveloppe financière autorisée par la loi du </w:t>
      </w:r>
      <w:r>
        <w:rPr>
          <w:rFonts w:ascii="Tahoma" w:hAnsi="Tahoma" w:cs="Tahoma"/>
          <w:sz w:val="22"/>
          <w:szCs w:val="22"/>
        </w:rPr>
        <w:t>27 juillet 1997</w:t>
      </w:r>
      <w:r w:rsidRPr="000C65DD">
        <w:rPr>
          <w:rFonts w:ascii="Tahoma" w:hAnsi="Tahoma" w:cs="Tahoma"/>
          <w:sz w:val="22"/>
          <w:szCs w:val="22"/>
        </w:rPr>
        <w:t>.</w:t>
      </w:r>
    </w:p>
    <w:p w:rsidR="005818A0" w:rsidRDefault="005818A0" w:rsidP="005818A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818A0" w:rsidRPr="00045941" w:rsidRDefault="005818A0" w:rsidP="005818A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sectPr w:rsidR="005818A0" w:rsidRPr="00045941" w:rsidSect="005818A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3C74">
      <w:r>
        <w:separator/>
      </w:r>
    </w:p>
  </w:endnote>
  <w:endnote w:type="continuationSeparator" w:id="0">
    <w:p w:rsidR="00000000" w:rsidRDefault="00CD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55" w:rsidRDefault="00E96F55" w:rsidP="005818A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96F55" w:rsidRDefault="00E96F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55" w:rsidRDefault="00E96F55" w:rsidP="005818A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D4EE0">
      <w:rPr>
        <w:rStyle w:val="Numrodepage"/>
        <w:noProof/>
      </w:rPr>
      <w:t>7</w:t>
    </w:r>
    <w:r>
      <w:rPr>
        <w:rStyle w:val="Numrodepage"/>
      </w:rPr>
      <w:fldChar w:fldCharType="end"/>
    </w:r>
  </w:p>
  <w:p w:rsidR="00E96F55" w:rsidRDefault="00E96F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3C74">
      <w:r>
        <w:separator/>
      </w:r>
    </w:p>
  </w:footnote>
  <w:footnote w:type="continuationSeparator" w:id="0">
    <w:p w:rsidR="00000000" w:rsidRDefault="00CD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2F02"/>
    <w:multiLevelType w:val="hybridMultilevel"/>
    <w:tmpl w:val="6E728AE0"/>
    <w:lvl w:ilvl="0" w:tplc="A29CBA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AC7113"/>
    <w:multiLevelType w:val="hybridMultilevel"/>
    <w:tmpl w:val="7C0A17D6"/>
    <w:lvl w:ilvl="0" w:tplc="3A703332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136"/>
    <w:rsid w:val="00055E1C"/>
    <w:rsid w:val="00352F78"/>
    <w:rsid w:val="00376BDC"/>
    <w:rsid w:val="003B30B6"/>
    <w:rsid w:val="005818A0"/>
    <w:rsid w:val="007F2136"/>
    <w:rsid w:val="00BD4EE0"/>
    <w:rsid w:val="00C55D59"/>
    <w:rsid w:val="00C6493C"/>
    <w:rsid w:val="00CD3C74"/>
    <w:rsid w:val="00E96F55"/>
    <w:rsid w:val="00F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551383F-E845-4927-9502-FB32C25E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F731CE"/>
    <w:pPr>
      <w:spacing w:before="100" w:beforeAutospacing="1" w:after="100" w:afterAutospacing="1"/>
    </w:pPr>
    <w:rPr>
      <w:rFonts w:ascii="Arial" w:hAnsi="Arial" w:cs="Arial"/>
      <w:color w:val="52728A"/>
      <w:sz w:val="22"/>
      <w:szCs w:val="22"/>
    </w:rPr>
  </w:style>
  <w:style w:type="table" w:styleId="Grilledutableau">
    <w:name w:val="Table Grid"/>
    <w:basedOn w:val="TableauNormal"/>
    <w:rsid w:val="0058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818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DP5477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5477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/sftpecos/Dossiers_parlementaires/5477/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FA6150C-E469-4BF0-8955-CF4899DC9154}"/>
</file>

<file path=customXml/itemProps2.xml><?xml version="1.0" encoding="utf-8"?>
<ds:datastoreItem xmlns:ds="http://schemas.openxmlformats.org/officeDocument/2006/customXml" ds:itemID="{C8C42F76-BCB1-49FD-9CA3-11B954531233}"/>
</file>

<file path=customXml/itemProps3.xml><?xml version="1.0" encoding="utf-8"?>
<ds:datastoreItem xmlns:ds="http://schemas.openxmlformats.org/officeDocument/2006/customXml" ds:itemID="{11F07570-FC2F-4A06-9DD9-FA4767FB8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5477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Yvette Hellinghausen</dc:creator>
  <cp:keywords/>
  <dc:description/>
  <cp:lastModifiedBy>SYSTEM</cp:lastModifiedBy>
  <cp:revision>2</cp:revision>
  <cp:lastPrinted>2005-07-07T14:01:00Z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