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696" w:rsidRDefault="00175696">
      <w:pPr>
        <w:jc w:val="center"/>
        <w:rPr>
          <w:rFonts w:ascii="Arial" w:hAnsi="Arial" w:cs="Arial"/>
          <w:b/>
          <w:bCs/>
          <w:u w:val="single"/>
          <w:lang w:val="fr-FR"/>
        </w:rPr>
      </w:pPr>
      <w:bookmarkStart w:id="0" w:name="_GoBack"/>
      <w:bookmarkEnd w:id="0"/>
      <w:r>
        <w:rPr>
          <w:rFonts w:ascii="Arial" w:hAnsi="Arial" w:cs="Arial"/>
          <w:b/>
          <w:bCs/>
          <w:u w:val="single"/>
          <w:lang w:val="fr-FR"/>
        </w:rPr>
        <w:t>Résumé du projet de loi 5475</w:t>
      </w:r>
    </w:p>
    <w:p w:rsidR="00175696" w:rsidRDefault="00175696">
      <w:pPr>
        <w:rPr>
          <w:rFonts w:ascii="Arial" w:hAnsi="Arial" w:cs="Arial"/>
          <w:lang w:val="fr-FR"/>
        </w:rPr>
      </w:pPr>
    </w:p>
    <w:p w:rsidR="00175696" w:rsidRDefault="00175696">
      <w:pPr>
        <w:jc w:val="both"/>
        <w:rPr>
          <w:rFonts w:ascii="Arial" w:hAnsi="Arial" w:cs="Arial"/>
          <w:sz w:val="22"/>
          <w:lang w:val="fr-FR"/>
        </w:rPr>
      </w:pPr>
      <w:r>
        <w:rPr>
          <w:rFonts w:ascii="Arial" w:hAnsi="Arial" w:cs="Arial"/>
          <w:sz w:val="22"/>
          <w:lang w:val="fr-FR"/>
        </w:rPr>
        <w:t xml:space="preserve">Le présent projet de loi a pour objet d'approuver la décision des représentants des Gouvernements de l'Union européenne concernant les privilèges et immunités accordés à l'Institut d'études de sécurité et au Centre satellitaire de l'Union européenne. </w:t>
      </w:r>
    </w:p>
    <w:p w:rsidR="00175696" w:rsidRDefault="00175696">
      <w:pPr>
        <w:jc w:val="both"/>
        <w:rPr>
          <w:rFonts w:ascii="Arial" w:hAnsi="Arial" w:cs="Arial"/>
          <w:sz w:val="22"/>
          <w:lang w:val="fr-FR"/>
        </w:rPr>
      </w:pPr>
    </w:p>
    <w:p w:rsidR="00175696" w:rsidRDefault="00175696">
      <w:pPr>
        <w:jc w:val="both"/>
        <w:rPr>
          <w:rFonts w:ascii="Arial" w:hAnsi="Arial" w:cs="Arial"/>
          <w:sz w:val="22"/>
          <w:lang w:val="fr-FR"/>
        </w:rPr>
      </w:pPr>
      <w:r>
        <w:rPr>
          <w:rFonts w:ascii="Arial" w:hAnsi="Arial" w:cs="Arial"/>
          <w:sz w:val="22"/>
          <w:lang w:val="fr-FR"/>
        </w:rPr>
        <w:t xml:space="preserve">En décembre 2000, lors du Conseil européen de Nice, l'Union a décidé de prendre à sa charge les missions dévolues à l'UEO (Union de l'Europe occidentale). Deux agences indépendantes de l'Union européenne ont été créées en juillet 2001, à savoir l'Institut d'études de sécurité et le Centre satellitaire de l'Union européenne, qui incorporent les structures correspondantes de l'UEO. </w:t>
      </w:r>
    </w:p>
    <w:p w:rsidR="00175696" w:rsidRDefault="00175696">
      <w:pPr>
        <w:jc w:val="both"/>
        <w:rPr>
          <w:rFonts w:ascii="Arial" w:hAnsi="Arial" w:cs="Arial"/>
          <w:sz w:val="22"/>
          <w:lang w:val="fr-FR"/>
        </w:rPr>
      </w:pPr>
    </w:p>
    <w:p w:rsidR="00175696" w:rsidRDefault="00175696">
      <w:pPr>
        <w:jc w:val="both"/>
        <w:rPr>
          <w:rFonts w:ascii="Arial" w:hAnsi="Arial" w:cs="Arial"/>
          <w:sz w:val="22"/>
          <w:lang w:val="fr-FR"/>
        </w:rPr>
      </w:pPr>
      <w:r>
        <w:rPr>
          <w:rFonts w:ascii="Arial" w:hAnsi="Arial" w:cs="Arial"/>
          <w:sz w:val="22"/>
          <w:lang w:val="fr-FR"/>
        </w:rPr>
        <w:t xml:space="preserve">L'Institut a pour mission d'établir des documents de recherche et d'analyse en matière de la PESC / PESD ainsi que d'organiser des séminaires, alors que le Centre doit soutenir le processus de décision de l'Union européenne dans le cadre de la PESC / PESD en fournissant du matériel résultant de l'analyse de l'imagerie satellitaire et de données collatérales. </w:t>
      </w:r>
    </w:p>
    <w:p w:rsidR="00175696" w:rsidRDefault="00175696">
      <w:pPr>
        <w:jc w:val="both"/>
        <w:rPr>
          <w:rFonts w:ascii="Arial" w:hAnsi="Arial" w:cs="Arial"/>
          <w:sz w:val="22"/>
          <w:lang w:val="fr-FR"/>
        </w:rPr>
      </w:pPr>
    </w:p>
    <w:p w:rsidR="00175696" w:rsidRDefault="00175696">
      <w:pPr>
        <w:jc w:val="both"/>
        <w:rPr>
          <w:rFonts w:ascii="Arial" w:hAnsi="Arial" w:cs="Arial"/>
          <w:sz w:val="22"/>
          <w:lang w:val="fr-FR"/>
        </w:rPr>
      </w:pPr>
      <w:r>
        <w:rPr>
          <w:rFonts w:ascii="Arial" w:hAnsi="Arial" w:cs="Arial"/>
          <w:sz w:val="22"/>
          <w:lang w:val="fr-FR"/>
        </w:rPr>
        <w:t xml:space="preserve">Les principales dispositions de la décision sont les suivantes : immunité de juridiction, inviolabilité des archives, exonération d'impôts et de droits, liberté de communication, privilèges et immunités des membres du personnel et levée de l'immunité. </w:t>
      </w:r>
    </w:p>
    <w:sectPr w:rsidR="001756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5696"/>
    <w:rsid w:val="00127CE5"/>
    <w:rsid w:val="00175696"/>
    <w:rsid w:val="005C4F55"/>
    <w:rsid w:val="00D3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C8FD668D-0DAE-4FFE-87A2-4C39DB96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DP5475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5475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/sftpecos/Dossiers_parlementaires/5475/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60F7C02A-418F-443E-AF56-611AAC2C8547}"/>
</file>

<file path=customXml/itemProps2.xml><?xml version="1.0" encoding="utf-8"?>
<ds:datastoreItem xmlns:ds="http://schemas.openxmlformats.org/officeDocument/2006/customXml" ds:itemID="{81A32858-0746-4D54-B5EF-6D239A380E9E}"/>
</file>

<file path=customXml/itemProps3.xml><?xml version="1.0" encoding="utf-8"?>
<ds:datastoreItem xmlns:ds="http://schemas.openxmlformats.org/officeDocument/2006/customXml" ds:itemID="{70211C33-7E84-419D-9F28-4565027CC0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1087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Résumé du projet de loi 5475</vt:lpstr>
    </vt:vector>
  </TitlesOfParts>
  <Company>Chambre des Deputes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Chambre</dc:creator>
  <cp:keywords/>
  <dc:description/>
  <cp:lastModifiedBy>SYSTEM</cp:lastModifiedBy>
  <cp:revision>2</cp:revision>
  <dcterms:created xsi:type="dcterms:W3CDTF">2024-02-21T07:40:00Z</dcterms:created>
  <dcterms:modified xsi:type="dcterms:W3CDTF">2024-02-21T07:40:00Z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