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FF" w:rsidRDefault="005E4CFF" w:rsidP="005E4C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5E4CFF">
        <w:rPr>
          <w:rFonts w:ascii="Arial" w:hAnsi="Arial" w:cs="Arial"/>
          <w:b/>
          <w:bCs/>
          <w:sz w:val="28"/>
          <w:szCs w:val="28"/>
          <w:u w:val="single"/>
        </w:rPr>
        <w:t xml:space="preserve">PL 5446 </w:t>
      </w:r>
      <w:r w:rsidR="003E341A">
        <w:rPr>
          <w:rFonts w:ascii="Arial" w:hAnsi="Arial" w:cs="Arial"/>
          <w:b/>
          <w:bCs/>
          <w:sz w:val="28"/>
          <w:szCs w:val="28"/>
          <w:u w:val="single"/>
        </w:rPr>
        <w:t>–</w:t>
      </w:r>
      <w:r w:rsidRPr="005E4CFF">
        <w:rPr>
          <w:rFonts w:ascii="Arial" w:hAnsi="Arial" w:cs="Arial"/>
          <w:b/>
          <w:bCs/>
          <w:sz w:val="28"/>
          <w:szCs w:val="28"/>
          <w:u w:val="single"/>
        </w:rPr>
        <w:t xml:space="preserve"> Résumé</w:t>
      </w:r>
    </w:p>
    <w:p w:rsidR="003E341A" w:rsidRPr="005E4CFF" w:rsidRDefault="003E341A" w:rsidP="005E4CFF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</w:p>
    <w:p w:rsidR="005E4CFF" w:rsidRPr="00DA008C" w:rsidRDefault="005E4CFF" w:rsidP="005E4C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102AA" w:rsidRDefault="005E4CFF" w:rsidP="005E4C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008C">
        <w:rPr>
          <w:rFonts w:ascii="Arial" w:hAnsi="Arial" w:cs="Arial"/>
        </w:rPr>
        <w:t xml:space="preserve">Le présent projet de </w:t>
      </w:r>
      <w:r w:rsidR="009A4B22">
        <w:rPr>
          <w:rFonts w:ascii="Arial" w:hAnsi="Arial" w:cs="Arial"/>
        </w:rPr>
        <w:t>loi se propose d’approuver le 2</w:t>
      </w:r>
      <w:r w:rsidR="009A4B22" w:rsidRPr="009A4B22">
        <w:rPr>
          <w:rFonts w:ascii="Arial" w:hAnsi="Arial" w:cs="Arial"/>
          <w:vertAlign w:val="superscript"/>
        </w:rPr>
        <w:t>ème</w:t>
      </w:r>
      <w:r w:rsidR="009A4B22">
        <w:rPr>
          <w:rFonts w:ascii="Arial" w:hAnsi="Arial" w:cs="Arial"/>
        </w:rPr>
        <w:t xml:space="preserve"> </w:t>
      </w:r>
      <w:r w:rsidRPr="00DA008C">
        <w:rPr>
          <w:rFonts w:ascii="Arial" w:hAnsi="Arial" w:cs="Arial"/>
        </w:rPr>
        <w:t>amendement à la Convention sur l’évaluation</w:t>
      </w:r>
      <w:r>
        <w:rPr>
          <w:rFonts w:ascii="Arial" w:hAnsi="Arial" w:cs="Arial"/>
        </w:rPr>
        <w:t xml:space="preserve"> </w:t>
      </w:r>
      <w:r w:rsidRPr="00DA008C">
        <w:rPr>
          <w:rFonts w:ascii="Arial" w:hAnsi="Arial" w:cs="Arial"/>
        </w:rPr>
        <w:t>de l’impact sur l’environnement dans un contexte transfrontière, lequel a été adopté à l’occasion de la</w:t>
      </w:r>
      <w:r>
        <w:rPr>
          <w:rFonts w:ascii="Arial" w:hAnsi="Arial" w:cs="Arial"/>
        </w:rPr>
        <w:t xml:space="preserve"> </w:t>
      </w:r>
      <w:r w:rsidR="009A4B22">
        <w:rPr>
          <w:rFonts w:ascii="Arial" w:hAnsi="Arial" w:cs="Arial"/>
        </w:rPr>
        <w:t>3</w:t>
      </w:r>
      <w:r w:rsidR="009A4B22" w:rsidRPr="009A4B22">
        <w:rPr>
          <w:rFonts w:ascii="Arial" w:hAnsi="Arial" w:cs="Arial"/>
          <w:vertAlign w:val="superscript"/>
        </w:rPr>
        <w:t>ème</w:t>
      </w:r>
      <w:r w:rsidR="009A4B22">
        <w:rPr>
          <w:rFonts w:ascii="Arial" w:hAnsi="Arial" w:cs="Arial"/>
        </w:rPr>
        <w:t xml:space="preserve"> </w:t>
      </w:r>
      <w:r w:rsidRPr="00DA008C">
        <w:rPr>
          <w:rFonts w:ascii="Arial" w:hAnsi="Arial" w:cs="Arial"/>
        </w:rPr>
        <w:t xml:space="preserve">réunion des Parties qui s’est tenue à </w:t>
      </w:r>
      <w:proofErr w:type="spellStart"/>
      <w:r w:rsidRPr="00DA008C">
        <w:rPr>
          <w:rFonts w:ascii="Arial" w:hAnsi="Arial" w:cs="Arial"/>
        </w:rPr>
        <w:t>Cavtat</w:t>
      </w:r>
      <w:proofErr w:type="spellEnd"/>
      <w:r w:rsidRPr="00DA008C">
        <w:rPr>
          <w:rFonts w:ascii="Arial" w:hAnsi="Arial" w:cs="Arial"/>
        </w:rPr>
        <w:t xml:space="preserve"> </w:t>
      </w:r>
      <w:r w:rsidR="009A4B22">
        <w:rPr>
          <w:rFonts w:ascii="Arial" w:hAnsi="Arial" w:cs="Arial"/>
        </w:rPr>
        <w:t xml:space="preserve">(Croatie) </w:t>
      </w:r>
      <w:r w:rsidR="00B03565">
        <w:rPr>
          <w:rFonts w:ascii="Arial" w:hAnsi="Arial" w:cs="Arial"/>
        </w:rPr>
        <w:t>en</w:t>
      </w:r>
      <w:r w:rsidRPr="00DA008C">
        <w:rPr>
          <w:rFonts w:ascii="Arial" w:hAnsi="Arial" w:cs="Arial"/>
        </w:rPr>
        <w:t xml:space="preserve"> juin 2004.</w:t>
      </w:r>
      <w:r>
        <w:rPr>
          <w:rFonts w:ascii="Arial" w:hAnsi="Arial" w:cs="Arial"/>
        </w:rPr>
        <w:t xml:space="preserve"> </w:t>
      </w:r>
    </w:p>
    <w:p w:rsidR="005102AA" w:rsidRDefault="005102AA" w:rsidP="005E4C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4CFF" w:rsidRDefault="005E4CFF" w:rsidP="005E4C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008C">
        <w:rPr>
          <w:rFonts w:ascii="Arial" w:hAnsi="Arial" w:cs="Arial"/>
        </w:rPr>
        <w:t>Ladite Convention, si</w:t>
      </w:r>
      <w:r w:rsidR="009A4B22">
        <w:rPr>
          <w:rFonts w:ascii="Arial" w:hAnsi="Arial" w:cs="Arial"/>
        </w:rPr>
        <w:t>gnée à Espoo le 25 février 1991,</w:t>
      </w:r>
      <w:r w:rsidRPr="00DA008C">
        <w:rPr>
          <w:rFonts w:ascii="Arial" w:hAnsi="Arial" w:cs="Arial"/>
        </w:rPr>
        <w:t xml:space="preserve"> a fait l’objet de la loi d’approbation du 29 juillet 1993.</w:t>
      </w:r>
      <w:r w:rsidR="005102AA">
        <w:rPr>
          <w:rFonts w:ascii="Arial" w:hAnsi="Arial" w:cs="Arial"/>
        </w:rPr>
        <w:t xml:space="preserve"> </w:t>
      </w:r>
      <w:r w:rsidR="009A4B22">
        <w:rPr>
          <w:rFonts w:ascii="Arial" w:hAnsi="Arial" w:cs="Arial"/>
        </w:rPr>
        <w:t>A l’occasion de la 2</w:t>
      </w:r>
      <w:r w:rsidR="009A4B22" w:rsidRPr="009A4B22">
        <w:rPr>
          <w:rFonts w:ascii="Arial" w:hAnsi="Arial" w:cs="Arial"/>
          <w:vertAlign w:val="superscript"/>
        </w:rPr>
        <w:t>ème</w:t>
      </w:r>
      <w:r w:rsidR="009A4B22">
        <w:rPr>
          <w:rFonts w:ascii="Arial" w:hAnsi="Arial" w:cs="Arial"/>
        </w:rPr>
        <w:t xml:space="preserve"> réunion des Parties, un 1</w:t>
      </w:r>
      <w:r w:rsidR="009A4B22" w:rsidRPr="009A4B22">
        <w:rPr>
          <w:rFonts w:ascii="Arial" w:hAnsi="Arial" w:cs="Arial"/>
          <w:vertAlign w:val="superscript"/>
        </w:rPr>
        <w:t>er</w:t>
      </w:r>
      <w:r w:rsidR="009A4B22">
        <w:rPr>
          <w:rFonts w:ascii="Arial" w:hAnsi="Arial" w:cs="Arial"/>
        </w:rPr>
        <w:t xml:space="preserve"> </w:t>
      </w:r>
      <w:r w:rsidRPr="00DA008C">
        <w:rPr>
          <w:rFonts w:ascii="Arial" w:hAnsi="Arial" w:cs="Arial"/>
        </w:rPr>
        <w:t>amendement à la Convention a été adopté le</w:t>
      </w:r>
      <w:r>
        <w:rPr>
          <w:rFonts w:ascii="Arial" w:hAnsi="Arial" w:cs="Arial"/>
        </w:rPr>
        <w:t xml:space="preserve"> </w:t>
      </w:r>
      <w:r w:rsidRPr="00DA008C">
        <w:rPr>
          <w:rFonts w:ascii="Arial" w:hAnsi="Arial" w:cs="Arial"/>
        </w:rPr>
        <w:t>27 février 2001 à Sofia; il a fait l’objet de la loi d’approbation du 7 mars 2003.</w:t>
      </w:r>
    </w:p>
    <w:p w:rsidR="003E341A" w:rsidRPr="00DA008C" w:rsidRDefault="003E341A" w:rsidP="005E4C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4CFF" w:rsidRDefault="005E4CFF" w:rsidP="005E4C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4B22">
        <w:rPr>
          <w:rFonts w:ascii="Arial" w:hAnsi="Arial" w:cs="Arial"/>
          <w:bCs/>
        </w:rPr>
        <w:t>La Convention d’Espoo</w:t>
      </w:r>
      <w:r w:rsidR="00EF73F6" w:rsidRPr="009A4B22">
        <w:rPr>
          <w:rFonts w:ascii="Arial" w:hAnsi="Arial" w:cs="Arial"/>
          <w:bCs/>
        </w:rPr>
        <w:t xml:space="preserve"> </w:t>
      </w:r>
      <w:r w:rsidRPr="009A4B22">
        <w:rPr>
          <w:rFonts w:ascii="Arial" w:hAnsi="Arial" w:cs="Arial"/>
        </w:rPr>
        <w:t>est le premier instrument international d’importance juridiquement contraignant, qui a trait à l’évaluation de l’impact sur l’environnement.</w:t>
      </w:r>
      <w:r w:rsidR="00B03565" w:rsidRPr="009A4B22">
        <w:rPr>
          <w:rFonts w:ascii="Arial" w:hAnsi="Arial" w:cs="Arial"/>
        </w:rPr>
        <w:t xml:space="preserve"> </w:t>
      </w:r>
      <w:r w:rsidRPr="009A4B22">
        <w:rPr>
          <w:rFonts w:ascii="Arial" w:hAnsi="Arial" w:cs="Arial"/>
        </w:rPr>
        <w:t>La Convention a eu un retentissement considérable sur le droit international de l’environnement et a favorisé l’évaluation de l’impact sur l’environnement au niveau mondial</w:t>
      </w:r>
      <w:r w:rsidR="00B03565" w:rsidRPr="009A4B22">
        <w:rPr>
          <w:rFonts w:ascii="Arial" w:hAnsi="Arial" w:cs="Arial"/>
        </w:rPr>
        <w:t xml:space="preserve">. </w:t>
      </w:r>
      <w:r w:rsidR="005102AA">
        <w:rPr>
          <w:rFonts w:ascii="Arial" w:hAnsi="Arial" w:cs="Arial"/>
        </w:rPr>
        <w:t>Elle</w:t>
      </w:r>
      <w:r w:rsidRPr="009A4B22">
        <w:rPr>
          <w:rFonts w:ascii="Arial" w:hAnsi="Arial" w:cs="Arial"/>
        </w:rPr>
        <w:t xml:space="preserve"> a contribué à favoriser une plus grande transparence du processus de prise de décision.</w:t>
      </w:r>
    </w:p>
    <w:p w:rsidR="003E341A" w:rsidRPr="009A4B22" w:rsidRDefault="003E341A" w:rsidP="005E4C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4CFF" w:rsidRDefault="005E4CFF" w:rsidP="005E4C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4B22">
        <w:rPr>
          <w:rFonts w:ascii="Arial" w:hAnsi="Arial" w:cs="Arial"/>
          <w:bCs/>
        </w:rPr>
        <w:t>L’amendement de Sofia</w:t>
      </w:r>
      <w:r w:rsidR="00B03565" w:rsidRPr="009A4B22">
        <w:rPr>
          <w:rFonts w:ascii="Arial" w:hAnsi="Arial" w:cs="Arial"/>
          <w:bCs/>
        </w:rPr>
        <w:t xml:space="preserve"> </w:t>
      </w:r>
      <w:r w:rsidR="00B03565" w:rsidRPr="009A4B22">
        <w:rPr>
          <w:rFonts w:ascii="Arial" w:hAnsi="Arial" w:cs="Arial"/>
        </w:rPr>
        <w:t>permet</w:t>
      </w:r>
      <w:r w:rsidR="00B03565">
        <w:rPr>
          <w:rFonts w:ascii="Arial" w:hAnsi="Arial" w:cs="Arial"/>
        </w:rPr>
        <w:t xml:space="preserve">, </w:t>
      </w:r>
      <w:r w:rsidRPr="00DA008C">
        <w:rPr>
          <w:rFonts w:ascii="Arial" w:hAnsi="Arial" w:cs="Arial"/>
        </w:rPr>
        <w:t>d’une part</w:t>
      </w:r>
      <w:r w:rsidR="00B03565">
        <w:rPr>
          <w:rFonts w:ascii="Arial" w:hAnsi="Arial" w:cs="Arial"/>
        </w:rPr>
        <w:t>,</w:t>
      </w:r>
      <w:r w:rsidRPr="00DA008C">
        <w:rPr>
          <w:rFonts w:ascii="Arial" w:hAnsi="Arial" w:cs="Arial"/>
        </w:rPr>
        <w:t xml:space="preserve"> de renforcer le dialogue objectif avec le public à travers une participation généralisée au</w:t>
      </w:r>
      <w:r>
        <w:rPr>
          <w:rFonts w:ascii="Arial" w:hAnsi="Arial" w:cs="Arial"/>
        </w:rPr>
        <w:t xml:space="preserve"> </w:t>
      </w:r>
      <w:r w:rsidRPr="00DA008C">
        <w:rPr>
          <w:rFonts w:ascii="Arial" w:hAnsi="Arial" w:cs="Arial"/>
        </w:rPr>
        <w:t>processus de prise de décision</w:t>
      </w:r>
      <w:r w:rsidR="00B03565">
        <w:rPr>
          <w:rFonts w:ascii="Arial" w:hAnsi="Arial" w:cs="Arial"/>
        </w:rPr>
        <w:t xml:space="preserve"> et, </w:t>
      </w:r>
      <w:r w:rsidRPr="00DA008C">
        <w:rPr>
          <w:rFonts w:ascii="Arial" w:hAnsi="Arial" w:cs="Arial"/>
        </w:rPr>
        <w:t>d’autre part</w:t>
      </w:r>
      <w:r w:rsidR="00B03565">
        <w:rPr>
          <w:rFonts w:ascii="Arial" w:hAnsi="Arial" w:cs="Arial"/>
        </w:rPr>
        <w:t>,</w:t>
      </w:r>
      <w:r w:rsidRPr="00DA008C">
        <w:rPr>
          <w:rFonts w:ascii="Arial" w:hAnsi="Arial" w:cs="Arial"/>
        </w:rPr>
        <w:t xml:space="preserve"> d’accroître le potentiel d’application de la Convention, en élargissant le processus de</w:t>
      </w:r>
      <w:r>
        <w:rPr>
          <w:rFonts w:ascii="Arial" w:hAnsi="Arial" w:cs="Arial"/>
        </w:rPr>
        <w:t xml:space="preserve"> </w:t>
      </w:r>
      <w:r w:rsidRPr="00DA008C">
        <w:rPr>
          <w:rFonts w:ascii="Arial" w:hAnsi="Arial" w:cs="Arial"/>
        </w:rPr>
        <w:t>ratification à des pays non membres de la CEE/ONU.</w:t>
      </w:r>
    </w:p>
    <w:p w:rsidR="003E341A" w:rsidRPr="00DA008C" w:rsidRDefault="003E341A" w:rsidP="005E4C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4CFF" w:rsidRDefault="005E4CFF" w:rsidP="005E4C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4B22">
        <w:rPr>
          <w:rFonts w:ascii="Arial" w:hAnsi="Arial" w:cs="Arial"/>
          <w:bCs/>
        </w:rPr>
        <w:t xml:space="preserve">L’amendement de </w:t>
      </w:r>
      <w:proofErr w:type="spellStart"/>
      <w:r w:rsidRPr="009A4B22">
        <w:rPr>
          <w:rFonts w:ascii="Arial" w:hAnsi="Arial" w:cs="Arial"/>
          <w:bCs/>
        </w:rPr>
        <w:t>Cavtat</w:t>
      </w:r>
      <w:proofErr w:type="spellEnd"/>
      <w:r w:rsidR="00B03565" w:rsidRPr="009A4B22">
        <w:rPr>
          <w:rFonts w:ascii="Arial" w:hAnsi="Arial" w:cs="Arial"/>
          <w:bCs/>
        </w:rPr>
        <w:t xml:space="preserve"> </w:t>
      </w:r>
      <w:r w:rsidRPr="009A4B22">
        <w:rPr>
          <w:rFonts w:ascii="Arial" w:hAnsi="Arial" w:cs="Arial"/>
        </w:rPr>
        <w:t>vise à améliorer encore l’application de la Convention. Il prévoit des procédures de délimitation</w:t>
      </w:r>
      <w:r w:rsidRPr="00DA008C">
        <w:rPr>
          <w:rFonts w:ascii="Arial" w:hAnsi="Arial" w:cs="Arial"/>
        </w:rPr>
        <w:t xml:space="preserve"> du champ de l’évaluation de</w:t>
      </w:r>
      <w:r>
        <w:rPr>
          <w:rFonts w:ascii="Arial" w:hAnsi="Arial" w:cs="Arial"/>
        </w:rPr>
        <w:t xml:space="preserve"> </w:t>
      </w:r>
      <w:r w:rsidRPr="00DA008C">
        <w:rPr>
          <w:rFonts w:ascii="Arial" w:hAnsi="Arial" w:cs="Arial"/>
        </w:rPr>
        <w:t>l’impact sur l’environnement dans un contexte transfrontière. En outre, il précise</w:t>
      </w:r>
      <w:r w:rsidR="009A4B22">
        <w:rPr>
          <w:rFonts w:ascii="Arial" w:hAnsi="Arial" w:cs="Arial"/>
        </w:rPr>
        <w:t xml:space="preserve"> le texte de la Convention en y</w:t>
      </w:r>
      <w:r w:rsidRPr="00DA008C">
        <w:rPr>
          <w:rFonts w:ascii="Arial" w:hAnsi="Arial" w:cs="Arial"/>
        </w:rPr>
        <w:t xml:space="preserve"> apportant</w:t>
      </w:r>
      <w:r>
        <w:rPr>
          <w:rFonts w:ascii="Arial" w:hAnsi="Arial" w:cs="Arial"/>
        </w:rPr>
        <w:t xml:space="preserve"> </w:t>
      </w:r>
      <w:r w:rsidRPr="00DA008C">
        <w:rPr>
          <w:rFonts w:ascii="Arial" w:hAnsi="Arial" w:cs="Arial"/>
        </w:rPr>
        <w:t>quelques retouches afin qu’aucune incertitude juridique ne vienne en compromettre l’application.</w:t>
      </w:r>
    </w:p>
    <w:sectPr w:rsidR="005E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136FD"/>
    <w:multiLevelType w:val="hybridMultilevel"/>
    <w:tmpl w:val="929CFF2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86232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297F4D"/>
    <w:multiLevelType w:val="hybridMultilevel"/>
    <w:tmpl w:val="72525468"/>
    <w:lvl w:ilvl="0" w:tplc="3D787842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CFF"/>
    <w:rsid w:val="003C0E95"/>
    <w:rsid w:val="003E341A"/>
    <w:rsid w:val="005102AA"/>
    <w:rsid w:val="005E4CFF"/>
    <w:rsid w:val="009A4B22"/>
    <w:rsid w:val="00B03565"/>
    <w:rsid w:val="00D327DE"/>
    <w:rsid w:val="00ED2903"/>
    <w:rsid w:val="00E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7EB5E06-65AE-416F-A64A-CC164ABF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FF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E4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DP5446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5446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/sftpecos/Dossiers_parlementaires/5446/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3C8D34A-F24C-4BAE-B4FE-C0D199CDB884}"/>
</file>

<file path=customXml/itemProps2.xml><?xml version="1.0" encoding="utf-8"?>
<ds:datastoreItem xmlns:ds="http://schemas.openxmlformats.org/officeDocument/2006/customXml" ds:itemID="{6BCED3CC-0552-4FB8-A238-D00F5CD242F0}"/>
</file>

<file path=customXml/itemProps3.xml><?xml version="1.0" encoding="utf-8"?>
<ds:datastoreItem xmlns:ds="http://schemas.openxmlformats.org/officeDocument/2006/customXml" ds:itemID="{D664856C-93CD-4970-8DEF-7F63A5D57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 5446 - Résumé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2007-01-16T10:17:00Z</cp:lastPrinted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