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BA" w:rsidRDefault="002C6BBA" w:rsidP="002C6BB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5414</w:t>
      </w:r>
    </w:p>
    <w:p w:rsidR="002C6BBA" w:rsidRDefault="002C6BBA" w:rsidP="002C6BBA">
      <w:pPr>
        <w:jc w:val="center"/>
        <w:rPr>
          <w:rFonts w:ascii="Arial" w:hAnsi="Arial" w:cs="Arial"/>
          <w:b/>
          <w:sz w:val="28"/>
          <w:szCs w:val="28"/>
        </w:rPr>
      </w:pPr>
    </w:p>
    <w:p w:rsidR="002C6BBA" w:rsidRDefault="002C6BBA" w:rsidP="002C6BBA">
      <w:pPr>
        <w:jc w:val="center"/>
        <w:rPr>
          <w:rFonts w:ascii="Arial" w:hAnsi="Arial" w:cs="Arial"/>
          <w:b/>
          <w:sz w:val="28"/>
          <w:szCs w:val="28"/>
        </w:rPr>
      </w:pPr>
      <w:r w:rsidRPr="002C6BBA">
        <w:rPr>
          <w:rFonts w:ascii="Arial" w:hAnsi="Arial" w:cs="Arial"/>
          <w:b/>
          <w:sz w:val="28"/>
          <w:szCs w:val="28"/>
        </w:rPr>
        <w:t>Proposition de loi portant révision des articles 37, alinéas 2 et 6, 51, paragraphe (3) et 107, paragraphe (4) de la Constitution</w:t>
      </w:r>
    </w:p>
    <w:p w:rsidR="002C6BBA" w:rsidRDefault="002C6BBA" w:rsidP="002C6BBA">
      <w:pPr>
        <w:jc w:val="center"/>
        <w:rPr>
          <w:rFonts w:ascii="Arial" w:hAnsi="Arial" w:cs="Arial"/>
          <w:b/>
          <w:sz w:val="28"/>
          <w:szCs w:val="28"/>
        </w:rPr>
      </w:pPr>
    </w:p>
    <w:p w:rsidR="002C6BBA" w:rsidRDefault="002C6BBA" w:rsidP="002C6BBA">
      <w:pPr>
        <w:jc w:val="center"/>
        <w:rPr>
          <w:rFonts w:ascii="Arial" w:hAnsi="Arial" w:cs="Arial"/>
          <w:b/>
          <w:sz w:val="28"/>
          <w:szCs w:val="28"/>
        </w:rPr>
      </w:pPr>
    </w:p>
    <w:p w:rsidR="002C6BBA" w:rsidRDefault="002C6BBA" w:rsidP="002C6B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Résumé</w:t>
      </w:r>
    </w:p>
    <w:p w:rsidR="002C6BBA" w:rsidRDefault="002C6BBA" w:rsidP="002C6BBA">
      <w:pPr>
        <w:jc w:val="both"/>
        <w:rPr>
          <w:rFonts w:ascii="Arial" w:hAnsi="Arial" w:cs="Arial"/>
        </w:rPr>
      </w:pPr>
    </w:p>
    <w:p w:rsidR="002C6BBA" w:rsidRDefault="002C6BBA" w:rsidP="002C6BBA">
      <w:pPr>
        <w:jc w:val="both"/>
        <w:rPr>
          <w:rFonts w:ascii="Arial" w:hAnsi="Arial" w:cs="Arial"/>
        </w:rPr>
      </w:pPr>
    </w:p>
    <w:p w:rsidR="002C6BBA" w:rsidRDefault="002C6BBA" w:rsidP="002C6BBA">
      <w:pPr>
        <w:jc w:val="both"/>
        <w:rPr>
          <w:rFonts w:ascii="Arial" w:hAnsi="Arial" w:cs="Arial"/>
        </w:rPr>
      </w:pPr>
    </w:p>
    <w:p w:rsidR="00886338" w:rsidRPr="00886338" w:rsidRDefault="00886338" w:rsidP="00886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86338">
        <w:rPr>
          <w:rFonts w:ascii="Arial" w:hAnsi="Arial" w:cs="Arial"/>
        </w:rPr>
        <w:t>ette proposition de loi constitutionnelle a uniquement pour objet de remplacer, à la suite de la révision de l’article 114 de la Constitution par la loi du 19 décembre 2003, le renvoi, dans les articles 37, 51 et 107 de la Constitution, à l’alinéa 5 de l’article 114, par un renvoi à l’alinéa 2 dudit article.</w:t>
      </w:r>
    </w:p>
    <w:p w:rsidR="00886338" w:rsidRPr="00886338" w:rsidRDefault="00886338" w:rsidP="00886338">
      <w:pPr>
        <w:jc w:val="both"/>
        <w:rPr>
          <w:rFonts w:ascii="Arial" w:hAnsi="Arial" w:cs="Arial"/>
        </w:rPr>
      </w:pPr>
    </w:p>
    <w:p w:rsidR="002C6BBA" w:rsidRPr="002C6BBA" w:rsidRDefault="00886338" w:rsidP="00886338">
      <w:pPr>
        <w:jc w:val="both"/>
        <w:rPr>
          <w:rFonts w:ascii="Arial" w:hAnsi="Arial" w:cs="Arial"/>
        </w:rPr>
      </w:pPr>
      <w:r w:rsidRPr="00886338">
        <w:rPr>
          <w:rFonts w:ascii="Arial" w:hAnsi="Arial" w:cs="Arial"/>
        </w:rPr>
        <w:t xml:space="preserve">En effet, la disposition sur la majorité qualifiée de deux tiers des suffrages des députés requise pour une révision constitutionnelle, qui dans l’ancienne version de l’article 114 figurait à l’alinéa 5, figure, sous une forme modifiée, à l’alinéa 2 de l’article 114 révisé. </w:t>
      </w:r>
    </w:p>
    <w:sectPr w:rsidR="002C6BBA" w:rsidRPr="002C6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BBA"/>
    <w:rsid w:val="002C6BBA"/>
    <w:rsid w:val="00886338"/>
    <w:rsid w:val="009048F6"/>
    <w:rsid w:val="00E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9AA2CDF-3BDF-4F6C-9BB2-9F91F263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DP5414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de la Constitution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5414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/sftpecos/Dossiers_parlementaires/5414/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 xsi:nil="true"/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B9BAAD7-8669-4687-BBAE-9654401CC6EE}"/>
</file>

<file path=customXml/itemProps2.xml><?xml version="1.0" encoding="utf-8"?>
<ds:datastoreItem xmlns:ds="http://schemas.openxmlformats.org/officeDocument/2006/customXml" ds:itemID="{622BDD46-E02E-49D8-BC7E-4526AE74E7C7}"/>
</file>

<file path=customXml/itemProps3.xml><?xml version="1.0" encoding="utf-8"?>
<ds:datastoreItem xmlns:ds="http://schemas.openxmlformats.org/officeDocument/2006/customXml" ds:itemID="{D79ADFCB-953D-4EF1-A58C-21B07B38C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5414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