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  <w:bookmarkStart w:id="0" w:name="_GoBack"/>
      <w:bookmarkEnd w:id="0"/>
      <w:r>
        <w:rPr>
          <w:rFonts w:ascii="Tahoma" w:hAnsi="Tahoma" w:cs="Tahoma"/>
          <w:b/>
          <w:lang w:val="fr-LU"/>
        </w:rPr>
        <w:t>N° 5413</w:t>
      </w: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  <w:r w:rsidRPr="00D77ECA">
        <w:rPr>
          <w:rFonts w:ascii="Tahoma" w:hAnsi="Tahoma" w:cs="Tahoma"/>
          <w:b/>
          <w:lang w:val="fr-LU"/>
        </w:rPr>
        <w:t>CHAMBRE DES DEPUTES</w:t>
      </w: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  <w:r>
        <w:rPr>
          <w:rFonts w:ascii="Tahoma" w:hAnsi="Tahoma" w:cs="Tahoma"/>
          <w:b/>
          <w:lang w:val="fr-LU"/>
        </w:rPr>
        <w:t>SESSION ORDINAIRE 2004-2005</w:t>
      </w:r>
    </w:p>
    <w:p w:rsidR="00FF5523" w:rsidRPr="00D77ECA" w:rsidRDefault="00FF5523" w:rsidP="00FF5523">
      <w:pPr>
        <w:pBdr>
          <w:bottom w:val="single" w:sz="6" w:space="1" w:color="auto"/>
        </w:pBdr>
        <w:jc w:val="center"/>
        <w:rPr>
          <w:rFonts w:ascii="Tahoma" w:hAnsi="Tahoma" w:cs="Tahoma"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lang w:val="fr-LU"/>
        </w:rPr>
      </w:pPr>
    </w:p>
    <w:p w:rsidR="00FF5523" w:rsidRDefault="00F0010C" w:rsidP="00FF5523">
      <w:pPr>
        <w:jc w:val="center"/>
        <w:rPr>
          <w:rFonts w:ascii="Tahoma" w:hAnsi="Tahoma" w:cs="Tahoma"/>
          <w:b/>
          <w:lang w:val="fr-LU"/>
        </w:rPr>
      </w:pPr>
      <w:r>
        <w:rPr>
          <w:rFonts w:ascii="Tahoma" w:hAnsi="Tahoma" w:cs="Tahoma"/>
          <w:b/>
          <w:lang w:val="fr-LU"/>
        </w:rPr>
        <w:t>Projet de loi relative</w:t>
      </w:r>
      <w:r w:rsidR="00FF5523" w:rsidRPr="00D77ECA">
        <w:rPr>
          <w:rFonts w:ascii="Tahoma" w:hAnsi="Tahoma" w:cs="Tahoma"/>
          <w:b/>
          <w:lang w:val="fr-LU"/>
        </w:rPr>
        <w:t xml:space="preserve"> à l’adaptation budgétaire du projet de </w:t>
      </w:r>
      <w:r w:rsidR="00FF5523">
        <w:rPr>
          <w:rFonts w:ascii="Tahoma" w:hAnsi="Tahoma" w:cs="Tahoma"/>
          <w:b/>
          <w:lang w:val="fr-LU"/>
        </w:rPr>
        <w:t xml:space="preserve">construction </w:t>
      </w:r>
    </w:p>
    <w:p w:rsidR="00FF5523" w:rsidRPr="00D77ECA" w:rsidRDefault="00F0010C" w:rsidP="00FF5523">
      <w:pPr>
        <w:jc w:val="center"/>
        <w:rPr>
          <w:rFonts w:ascii="Tahoma" w:hAnsi="Tahoma" w:cs="Tahoma"/>
          <w:b/>
          <w:lang w:val="fr-LU"/>
        </w:rPr>
      </w:pPr>
      <w:r>
        <w:rPr>
          <w:rFonts w:ascii="Tahoma" w:hAnsi="Tahoma" w:cs="Tahoma"/>
          <w:b/>
          <w:lang w:val="fr-LU"/>
        </w:rPr>
        <w:t>d’une s</w:t>
      </w:r>
      <w:r w:rsidR="00FF5523">
        <w:rPr>
          <w:rFonts w:ascii="Tahoma" w:hAnsi="Tahoma" w:cs="Tahoma"/>
          <w:b/>
          <w:lang w:val="fr-LU"/>
        </w:rPr>
        <w:t xml:space="preserve">alle de </w:t>
      </w:r>
      <w:r>
        <w:rPr>
          <w:rFonts w:ascii="Tahoma" w:hAnsi="Tahoma" w:cs="Tahoma"/>
          <w:b/>
          <w:lang w:val="fr-LU"/>
        </w:rPr>
        <w:t>c</w:t>
      </w:r>
      <w:r w:rsidR="00FF5523">
        <w:rPr>
          <w:rFonts w:ascii="Tahoma" w:hAnsi="Tahoma" w:cs="Tahoma"/>
          <w:b/>
          <w:lang w:val="fr-LU"/>
        </w:rPr>
        <w:t>oncert à Luxembourg-Kirchberg</w:t>
      </w:r>
    </w:p>
    <w:p w:rsidR="00FF5523" w:rsidRPr="00D77ECA" w:rsidRDefault="00FF5523" w:rsidP="00FF5523">
      <w:pPr>
        <w:rPr>
          <w:rFonts w:ascii="Tahoma" w:hAnsi="Tahoma" w:cs="Tahoma"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  <w:r w:rsidRPr="00D77ECA">
        <w:rPr>
          <w:rFonts w:ascii="Tahoma" w:hAnsi="Tahoma" w:cs="Tahoma"/>
          <w:b/>
          <w:lang w:val="fr-LU"/>
        </w:rPr>
        <w:t>*  *  *</w:t>
      </w:r>
    </w:p>
    <w:p w:rsidR="00FF5523" w:rsidRPr="00D77ECA" w:rsidRDefault="00FF5523" w:rsidP="00FF5523">
      <w:pPr>
        <w:ind w:left="360"/>
        <w:rPr>
          <w:rFonts w:ascii="Tahoma" w:hAnsi="Tahoma" w:cs="Tahoma"/>
          <w:b/>
          <w:lang w:val="fr-LU"/>
        </w:rPr>
      </w:pPr>
    </w:p>
    <w:p w:rsidR="00FF5523" w:rsidRPr="00D77ECA" w:rsidRDefault="00FF5523" w:rsidP="00FF5523">
      <w:pPr>
        <w:jc w:val="center"/>
        <w:rPr>
          <w:rFonts w:ascii="Tahoma" w:hAnsi="Tahoma" w:cs="Tahoma"/>
          <w:b/>
          <w:lang w:val="fr-LU"/>
        </w:rPr>
      </w:pPr>
    </w:p>
    <w:p w:rsidR="00EB6D66" w:rsidRDefault="00EB6D66"/>
    <w:p w:rsidR="00313EDC" w:rsidRDefault="00313EDC"/>
    <w:p w:rsidR="005B5B7E" w:rsidRDefault="00FF5523" w:rsidP="00FF5523">
      <w:pPr>
        <w:jc w:val="both"/>
        <w:rPr>
          <w:rFonts w:ascii="Tahoma" w:hAnsi="Tahoma" w:cs="Tahoma"/>
          <w:sz w:val="22"/>
          <w:szCs w:val="22"/>
        </w:rPr>
      </w:pPr>
      <w:r w:rsidRPr="00FF5523">
        <w:rPr>
          <w:rFonts w:ascii="Tahoma" w:hAnsi="Tahoma" w:cs="Tahoma"/>
          <w:sz w:val="22"/>
          <w:szCs w:val="22"/>
        </w:rPr>
        <w:t xml:space="preserve">La loi du 18 janvier 2001 </w:t>
      </w:r>
      <w:r w:rsidR="001C677C">
        <w:rPr>
          <w:rFonts w:ascii="Tahoma" w:hAnsi="Tahoma" w:cs="Tahoma"/>
          <w:sz w:val="22"/>
          <w:szCs w:val="22"/>
        </w:rPr>
        <w:t>a autorisé le G</w:t>
      </w:r>
      <w:r>
        <w:rPr>
          <w:rFonts w:ascii="Tahoma" w:hAnsi="Tahoma" w:cs="Tahoma"/>
          <w:sz w:val="22"/>
          <w:szCs w:val="22"/>
        </w:rPr>
        <w:t xml:space="preserve">ouvernement </w:t>
      </w:r>
      <w:r w:rsidR="00F0010C"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z w:val="22"/>
          <w:szCs w:val="22"/>
        </w:rPr>
        <w:t xml:space="preserve"> faire construire une salle de concert à Luxembourg-Kirchberg. Les dépenses </w:t>
      </w:r>
      <w:r w:rsidR="00CE6A13">
        <w:rPr>
          <w:rFonts w:ascii="Tahoma" w:hAnsi="Tahoma" w:cs="Tahoma"/>
          <w:sz w:val="22"/>
          <w:szCs w:val="22"/>
        </w:rPr>
        <w:t>concernant</w:t>
      </w:r>
      <w:r>
        <w:rPr>
          <w:rFonts w:ascii="Tahoma" w:hAnsi="Tahoma" w:cs="Tahoma"/>
          <w:sz w:val="22"/>
          <w:szCs w:val="22"/>
        </w:rPr>
        <w:t xml:space="preserve"> ces travaux de construction et d’aménagement ont été fixées à 78 millions d’euros, sans préjudice des hausses légales des prix pouvant intervenir jusqu’à leur achèvement. </w:t>
      </w:r>
    </w:p>
    <w:p w:rsidR="005B5B7E" w:rsidRDefault="005B5B7E" w:rsidP="00FF5523">
      <w:pPr>
        <w:jc w:val="both"/>
        <w:rPr>
          <w:rFonts w:ascii="Tahoma" w:hAnsi="Tahoma" w:cs="Tahoma"/>
          <w:sz w:val="22"/>
          <w:szCs w:val="22"/>
        </w:rPr>
      </w:pPr>
    </w:p>
    <w:p w:rsidR="00E647A3" w:rsidRDefault="00CE6A13" w:rsidP="00FF552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FF5523">
        <w:rPr>
          <w:rFonts w:ascii="Tahoma" w:hAnsi="Tahoma" w:cs="Tahoma"/>
          <w:sz w:val="22"/>
          <w:szCs w:val="22"/>
        </w:rPr>
        <w:t>projet de loi sous rubrique</w:t>
      </w:r>
      <w:r>
        <w:rPr>
          <w:rFonts w:ascii="Tahoma" w:hAnsi="Tahoma" w:cs="Tahoma"/>
          <w:sz w:val="22"/>
          <w:szCs w:val="22"/>
        </w:rPr>
        <w:t xml:space="preserve"> vise une</w:t>
      </w:r>
      <w:r w:rsidR="00FF5523">
        <w:rPr>
          <w:rFonts w:ascii="Tahoma" w:hAnsi="Tahoma" w:cs="Tahoma"/>
          <w:sz w:val="22"/>
          <w:szCs w:val="22"/>
        </w:rPr>
        <w:t xml:space="preserve"> adaptation budgétaire du devis initial</w:t>
      </w:r>
      <w:r>
        <w:rPr>
          <w:rFonts w:ascii="Tahoma" w:hAnsi="Tahoma" w:cs="Tahoma"/>
          <w:sz w:val="22"/>
          <w:szCs w:val="22"/>
        </w:rPr>
        <w:t>, les raisons à la base de ce surcroît étant</w:t>
      </w:r>
      <w:r w:rsidR="00FF5523">
        <w:rPr>
          <w:rFonts w:ascii="Tahoma" w:hAnsi="Tahoma" w:cs="Tahoma"/>
          <w:sz w:val="22"/>
          <w:szCs w:val="22"/>
        </w:rPr>
        <w:t xml:space="preserve"> entre autres la sous-évaluation du coût de construction, des adaptations, des réorientations et des modifications permanentes du programme de construction par les départements </w:t>
      </w:r>
      <w:r w:rsidR="00C5522A">
        <w:rPr>
          <w:rFonts w:ascii="Tahoma" w:hAnsi="Tahoma" w:cs="Tahoma"/>
          <w:sz w:val="22"/>
          <w:szCs w:val="22"/>
        </w:rPr>
        <w:t>demandeurs et les futurs utilisateurs ainsi que des exigences acoustiques, techniques et architecturales propres à la salle de concert qui n’ont pu être définies avec plus d’exactitude qu’au cou</w:t>
      </w:r>
      <w:r w:rsidR="00D7562E">
        <w:rPr>
          <w:rFonts w:ascii="Tahoma" w:hAnsi="Tahoma" w:cs="Tahoma"/>
          <w:sz w:val="22"/>
          <w:szCs w:val="22"/>
        </w:rPr>
        <w:t>rs des trava</w:t>
      </w:r>
      <w:r w:rsidR="00E647A3">
        <w:rPr>
          <w:rFonts w:ascii="Tahoma" w:hAnsi="Tahoma" w:cs="Tahoma"/>
          <w:sz w:val="22"/>
          <w:szCs w:val="22"/>
        </w:rPr>
        <w:t xml:space="preserve">ux de construction. </w:t>
      </w:r>
      <w:r>
        <w:rPr>
          <w:rFonts w:ascii="Tahoma" w:hAnsi="Tahoma" w:cs="Tahoma"/>
          <w:sz w:val="22"/>
          <w:szCs w:val="22"/>
        </w:rPr>
        <w:t>L</w:t>
      </w:r>
      <w:r w:rsidR="00D7562E">
        <w:rPr>
          <w:rFonts w:ascii="Tahoma" w:hAnsi="Tahoma" w:cs="Tahoma"/>
          <w:sz w:val="22"/>
          <w:szCs w:val="22"/>
        </w:rPr>
        <w:t>es changements</w:t>
      </w:r>
      <w:r w:rsidR="001B5A1F">
        <w:rPr>
          <w:rFonts w:ascii="Tahoma" w:hAnsi="Tahoma" w:cs="Tahoma"/>
          <w:sz w:val="22"/>
          <w:szCs w:val="22"/>
        </w:rPr>
        <w:t xml:space="preserve"> d’ordre technique</w:t>
      </w:r>
      <w:r w:rsidR="00D7562E">
        <w:rPr>
          <w:rFonts w:ascii="Tahoma" w:hAnsi="Tahoma" w:cs="Tahoma"/>
          <w:sz w:val="22"/>
          <w:szCs w:val="22"/>
        </w:rPr>
        <w:t xml:space="preserve"> concernent en premier lieu </w:t>
      </w:r>
      <w:r w:rsidR="00E647A3">
        <w:rPr>
          <w:rFonts w:ascii="Tahoma" w:hAnsi="Tahoma" w:cs="Tahoma"/>
          <w:sz w:val="22"/>
          <w:szCs w:val="22"/>
        </w:rPr>
        <w:t xml:space="preserve">le grand auditorium, la salle électro-acoustique, les bureaux, l’arrière-scène ainsi que l’équipement nécessaire pour assurer la sécurité aussi bien des utilisateurs que des spectateurs. La partie architecturale a également été réexaminée, notamment la liaison avec le parking situé </w:t>
      </w:r>
      <w:r w:rsidR="00F0010C">
        <w:rPr>
          <w:rFonts w:ascii="Tahoma" w:hAnsi="Tahoma" w:cs="Tahoma"/>
          <w:sz w:val="22"/>
          <w:szCs w:val="22"/>
        </w:rPr>
        <w:t>sous</w:t>
      </w:r>
      <w:r w:rsidR="00E647A3">
        <w:rPr>
          <w:rFonts w:ascii="Tahoma" w:hAnsi="Tahoma" w:cs="Tahoma"/>
          <w:sz w:val="22"/>
          <w:szCs w:val="22"/>
        </w:rPr>
        <w:t xml:space="preserve"> la place de l’Europe, le déambulatoire, la verrerie et la colonnade</w:t>
      </w:r>
      <w:r>
        <w:rPr>
          <w:rFonts w:ascii="Tahoma" w:hAnsi="Tahoma" w:cs="Tahoma"/>
          <w:sz w:val="22"/>
          <w:szCs w:val="22"/>
        </w:rPr>
        <w:t>,</w:t>
      </w:r>
      <w:r w:rsidR="00E647A3">
        <w:rPr>
          <w:rFonts w:ascii="Tahoma" w:hAnsi="Tahoma" w:cs="Tahoma"/>
          <w:sz w:val="22"/>
          <w:szCs w:val="22"/>
        </w:rPr>
        <w:t xml:space="preserve"> ainsi que l’aménagement d’un bassin de rétention des eaux d’incendie</w:t>
      </w:r>
      <w:r>
        <w:rPr>
          <w:rFonts w:ascii="Tahoma" w:hAnsi="Tahoma" w:cs="Tahoma"/>
          <w:sz w:val="22"/>
          <w:szCs w:val="22"/>
        </w:rPr>
        <w:t>. L</w:t>
      </w:r>
      <w:r w:rsidR="00E647A3">
        <w:rPr>
          <w:rFonts w:ascii="Tahoma" w:hAnsi="Tahoma" w:cs="Tahoma"/>
          <w:sz w:val="22"/>
          <w:szCs w:val="22"/>
        </w:rPr>
        <w:t xml:space="preserve">’adaptation budgétaire sous rubrique </w:t>
      </w:r>
      <w:r>
        <w:rPr>
          <w:rFonts w:ascii="Tahoma" w:hAnsi="Tahoma" w:cs="Tahoma"/>
          <w:sz w:val="22"/>
          <w:szCs w:val="22"/>
        </w:rPr>
        <w:t>atteint finalement un montant arrondi de 29.700.000 euros.</w:t>
      </w:r>
    </w:p>
    <w:p w:rsidR="002F5AC3" w:rsidRDefault="002F5AC3" w:rsidP="00FF5523">
      <w:pPr>
        <w:jc w:val="both"/>
        <w:rPr>
          <w:rFonts w:ascii="Tahoma" w:hAnsi="Tahoma" w:cs="Tahoma"/>
          <w:sz w:val="22"/>
          <w:szCs w:val="22"/>
        </w:rPr>
      </w:pPr>
    </w:p>
    <w:p w:rsidR="002F5AC3" w:rsidRPr="002F5AC3" w:rsidRDefault="002F5AC3" w:rsidP="002F5AC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sectPr w:rsidR="002F5AC3" w:rsidRPr="002F5AC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6BB0">
      <w:r>
        <w:separator/>
      </w:r>
    </w:p>
  </w:endnote>
  <w:endnote w:type="continuationSeparator" w:id="0">
    <w:p w:rsidR="00000000" w:rsidRDefault="00D9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7A" w:rsidRDefault="00AF7E7A" w:rsidP="007652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F7E7A" w:rsidRDefault="00AF7E7A" w:rsidP="00765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7A" w:rsidRDefault="00AF7E7A" w:rsidP="007652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6BB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F7E7A" w:rsidRDefault="00AF7E7A" w:rsidP="007652E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6BB0">
      <w:r>
        <w:separator/>
      </w:r>
    </w:p>
  </w:footnote>
  <w:footnote w:type="continuationSeparator" w:id="0">
    <w:p w:rsidR="00000000" w:rsidRDefault="00D9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60F"/>
    <w:multiLevelType w:val="hybridMultilevel"/>
    <w:tmpl w:val="D9DED256"/>
    <w:lvl w:ilvl="0" w:tplc="9DD477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786"/>
    <w:rsid w:val="00197AB2"/>
    <w:rsid w:val="001B5A1F"/>
    <w:rsid w:val="001C677C"/>
    <w:rsid w:val="00274FE6"/>
    <w:rsid w:val="002F5AC3"/>
    <w:rsid w:val="00313EDC"/>
    <w:rsid w:val="003C2540"/>
    <w:rsid w:val="0049341E"/>
    <w:rsid w:val="00596786"/>
    <w:rsid w:val="005B5B7E"/>
    <w:rsid w:val="005D6D7D"/>
    <w:rsid w:val="005F2A39"/>
    <w:rsid w:val="00661813"/>
    <w:rsid w:val="006B3C7F"/>
    <w:rsid w:val="006B3FFD"/>
    <w:rsid w:val="00752A6E"/>
    <w:rsid w:val="00761DB8"/>
    <w:rsid w:val="007652E1"/>
    <w:rsid w:val="00777DAB"/>
    <w:rsid w:val="007C45F6"/>
    <w:rsid w:val="007E06B0"/>
    <w:rsid w:val="008124C7"/>
    <w:rsid w:val="008400A7"/>
    <w:rsid w:val="008771F0"/>
    <w:rsid w:val="008B6F3B"/>
    <w:rsid w:val="009F1135"/>
    <w:rsid w:val="00AF0904"/>
    <w:rsid w:val="00AF7E7A"/>
    <w:rsid w:val="00B91A28"/>
    <w:rsid w:val="00BA445E"/>
    <w:rsid w:val="00C5522A"/>
    <w:rsid w:val="00CB2E40"/>
    <w:rsid w:val="00CD10FE"/>
    <w:rsid w:val="00CE6A13"/>
    <w:rsid w:val="00D20901"/>
    <w:rsid w:val="00D2540F"/>
    <w:rsid w:val="00D7562E"/>
    <w:rsid w:val="00D96BB0"/>
    <w:rsid w:val="00DE4D74"/>
    <w:rsid w:val="00E647A3"/>
    <w:rsid w:val="00EB6D66"/>
    <w:rsid w:val="00ED0017"/>
    <w:rsid w:val="00F0010C"/>
    <w:rsid w:val="00F079CE"/>
    <w:rsid w:val="00F618F7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7424770-6D78-497B-A856-2A13F7AA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23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F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5D6D7D"/>
    <w:rPr>
      <w:color w:val="52728A"/>
      <w:u w:val="single"/>
    </w:rPr>
  </w:style>
  <w:style w:type="paragraph" w:styleId="NormalWeb">
    <w:name w:val="Normal (Web)"/>
    <w:basedOn w:val="Normal"/>
    <w:rsid w:val="005D6D7D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customStyle="1" w:styleId="boxh">
    <w:name w:val="box_h"/>
    <w:basedOn w:val="Normal"/>
    <w:rsid w:val="005D6D7D"/>
    <w:pPr>
      <w:pBdr>
        <w:top w:val="single" w:sz="6" w:space="0" w:color="52728A"/>
        <w:left w:val="single" w:sz="2" w:space="0" w:color="52728A"/>
        <w:bottom w:val="single" w:sz="2" w:space="0" w:color="52728A"/>
        <w:right w:val="single" w:sz="2" w:space="0" w:color="52728A"/>
      </w:pBd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Pieddepage">
    <w:name w:val="footer"/>
    <w:basedOn w:val="Normal"/>
    <w:rsid w:val="007652E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6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0127896-F9D4-4127-BECA-75241CD43E93}"/>
</file>

<file path=customXml/itemProps2.xml><?xml version="1.0" encoding="utf-8"?>
<ds:datastoreItem xmlns:ds="http://schemas.openxmlformats.org/officeDocument/2006/customXml" ds:itemID="{99E11AB2-337C-4B56-BC9E-2080FA84A59B}"/>
</file>

<file path=customXml/itemProps3.xml><?xml version="1.0" encoding="utf-8"?>
<ds:datastoreItem xmlns:ds="http://schemas.openxmlformats.org/officeDocument/2006/customXml" ds:itemID="{3522350E-685A-42BA-A007-98BD1463B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5413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Ralph Kass</dc:creator>
  <cp:keywords/>
  <dc:description/>
  <cp:lastModifiedBy>SYSTEM</cp:lastModifiedBy>
  <cp:revision>2</cp:revision>
  <cp:lastPrinted>2005-01-07T10:35:00Z</cp:lastPrinted>
  <dcterms:created xsi:type="dcterms:W3CDTF">2024-02-21T07:39:00Z</dcterms:created>
  <dcterms:modified xsi:type="dcterms:W3CDTF">2024-02-21T07:39:00Z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