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5408</w:t>
      </w:r>
    </w:p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</w:p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</w:p>
    <w:p w:rsidR="00C56542" w:rsidRP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  <w:r w:rsidRPr="00C56542">
        <w:rPr>
          <w:rFonts w:ascii="Arial" w:hAnsi="Arial" w:cs="Arial"/>
          <w:b/>
          <w:sz w:val="28"/>
          <w:szCs w:val="28"/>
        </w:rPr>
        <w:t>Projet de loi portant modification de l'article 12 de la loi du 28 avril 1998 portant</w:t>
      </w:r>
    </w:p>
    <w:p w:rsidR="00C56542" w:rsidRP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  <w:r w:rsidRPr="00C56542">
        <w:rPr>
          <w:rFonts w:ascii="Arial" w:hAnsi="Arial" w:cs="Arial"/>
          <w:b/>
          <w:sz w:val="28"/>
          <w:szCs w:val="28"/>
        </w:rPr>
        <w:t>a) harmonisation de l'enseignement musical dans le secteur communal;</w:t>
      </w:r>
    </w:p>
    <w:p w:rsidR="00C56542" w:rsidRP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  <w:r w:rsidRPr="00C56542">
        <w:rPr>
          <w:rFonts w:ascii="Arial" w:hAnsi="Arial" w:cs="Arial"/>
          <w:b/>
          <w:sz w:val="28"/>
          <w:szCs w:val="28"/>
        </w:rPr>
        <w:t>b) modification de l'article 5 de la loi du 24 mai 1989 sur le contrat de travail;</w:t>
      </w:r>
    </w:p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  <w:r w:rsidRPr="00C56542">
        <w:rPr>
          <w:rFonts w:ascii="Arial" w:hAnsi="Arial" w:cs="Arial"/>
          <w:b/>
          <w:sz w:val="28"/>
          <w:szCs w:val="28"/>
        </w:rPr>
        <w:t>c) modification de la loi modifiée du 22 juin 1963 fixant le régime des traitements des fonctionnaires de l'Etat</w:t>
      </w:r>
    </w:p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</w:p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</w:rPr>
      </w:pPr>
    </w:p>
    <w:p w:rsidR="00C56542" w:rsidRDefault="00C56542" w:rsidP="00C565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Résumé</w:t>
      </w:r>
    </w:p>
    <w:p w:rsidR="00C56542" w:rsidRDefault="00C56542" w:rsidP="00C56542">
      <w:pPr>
        <w:jc w:val="both"/>
        <w:rPr>
          <w:rFonts w:ascii="Arial" w:hAnsi="Arial" w:cs="Arial"/>
        </w:rPr>
      </w:pPr>
    </w:p>
    <w:p w:rsidR="00C56542" w:rsidRDefault="00C56542" w:rsidP="00C56542">
      <w:pPr>
        <w:jc w:val="both"/>
        <w:rPr>
          <w:rFonts w:ascii="Arial" w:hAnsi="Arial" w:cs="Arial"/>
        </w:rPr>
      </w:pPr>
    </w:p>
    <w:p w:rsidR="00C56542" w:rsidRDefault="00C56542" w:rsidP="00C56542">
      <w:pPr>
        <w:jc w:val="both"/>
        <w:rPr>
          <w:rFonts w:ascii="Arial" w:hAnsi="Arial" w:cs="Arial"/>
        </w:rPr>
      </w:pPr>
    </w:p>
    <w:p w:rsidR="00C56542" w:rsidRDefault="00C56542" w:rsidP="00C56542">
      <w:pPr>
        <w:jc w:val="both"/>
        <w:rPr>
          <w:rFonts w:ascii="Arial" w:hAnsi="Arial" w:cs="Arial"/>
        </w:rPr>
      </w:pPr>
    </w:p>
    <w:p w:rsidR="00C81FC7" w:rsidRPr="00C81FC7" w:rsidRDefault="00C81FC7" w:rsidP="00C8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5408</w:t>
      </w:r>
      <w:r w:rsidRPr="00C81FC7">
        <w:rPr>
          <w:rFonts w:ascii="Arial" w:hAnsi="Arial" w:cs="Arial"/>
        </w:rPr>
        <w:t xml:space="preserve"> a pour objet d’augmenter le plafond de l'autorisation du Gouvernement à participer au financement de l'enseignement musical à charge des communes et syndicats de communes. Le montant qui a été initialement fixé à 190.000.000.- </w:t>
      </w:r>
      <w:r>
        <w:rPr>
          <w:rFonts w:ascii="Arial" w:hAnsi="Arial" w:cs="Arial"/>
        </w:rPr>
        <w:t>LUF</w:t>
      </w:r>
      <w:r w:rsidRPr="00C81FC7">
        <w:rPr>
          <w:rFonts w:ascii="Arial" w:hAnsi="Arial" w:cs="Arial"/>
        </w:rPr>
        <w:t xml:space="preserve"> et inscrit dans l’article 12 de la loi du 28 avril 1998 portant a) harmonisation de l'enseignement musical dans le secteur communal; b) modification de l'article 5 de la loi du 24 mai 1989 sur le contrat de travail; c) modification de la loi modifiée du 22 juin 1963 fixant le régime des traitements des fonctionnaires de l'Etat sera porté à 7.367.000.- euros à compter de l'exercice budgétaire 2005. Ce plafond est adapté annuellement dans le cadre du budget pour être relié à l'évolution de la masse salariale de l'Etat. </w:t>
      </w:r>
    </w:p>
    <w:p w:rsidR="00C81FC7" w:rsidRPr="00C81FC7" w:rsidRDefault="00C81FC7" w:rsidP="00C81FC7">
      <w:pPr>
        <w:jc w:val="both"/>
        <w:rPr>
          <w:rFonts w:ascii="Arial" w:hAnsi="Arial" w:cs="Arial"/>
        </w:rPr>
      </w:pPr>
    </w:p>
    <w:p w:rsidR="00C56542" w:rsidRPr="00C56542" w:rsidRDefault="00C81FC7" w:rsidP="00C81FC7">
      <w:pPr>
        <w:jc w:val="both"/>
        <w:rPr>
          <w:rFonts w:ascii="Arial" w:hAnsi="Arial" w:cs="Arial"/>
        </w:rPr>
      </w:pPr>
      <w:r w:rsidRPr="00C81FC7">
        <w:rPr>
          <w:rFonts w:ascii="Arial" w:hAnsi="Arial" w:cs="Arial"/>
        </w:rPr>
        <w:t>L'augmentation du plafond, en dehors des adaptations liées à l'évolution de la masse salariale de l'Etat, est devenue nécessaire du fait des conséquences financières résultant de la reconnaissance du statut de « conservatoire de musique » à l'enseignement musical organisé par le syndicat intercommunal des villes de Diekirch et d'</w:t>
      </w:r>
      <w:proofErr w:type="spellStart"/>
      <w:r w:rsidRPr="00C81FC7">
        <w:rPr>
          <w:rFonts w:ascii="Arial" w:hAnsi="Arial" w:cs="Arial"/>
        </w:rPr>
        <w:t>Ettelbruck</w:t>
      </w:r>
      <w:proofErr w:type="spellEnd"/>
      <w:r w:rsidRPr="00C81FC7">
        <w:rPr>
          <w:rFonts w:ascii="Arial" w:hAnsi="Arial" w:cs="Arial"/>
        </w:rPr>
        <w:t xml:space="preserve"> ainsi qu'à la reconnaissance du statut d'« école de musique » à l'enseignement musical organisé par la ville de Differdange.</w:t>
      </w:r>
    </w:p>
    <w:sectPr w:rsidR="00C56542" w:rsidRPr="00C5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542"/>
    <w:rsid w:val="00255029"/>
    <w:rsid w:val="00C56542"/>
    <w:rsid w:val="00C81FC7"/>
    <w:rsid w:val="00D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4B1E020-44F2-4A3D-BA8C-1B749E8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7C3749C-86D5-4FF8-AB4D-2CD01B898A3F}"/>
</file>

<file path=customXml/itemProps2.xml><?xml version="1.0" encoding="utf-8"?>
<ds:datastoreItem xmlns:ds="http://schemas.openxmlformats.org/officeDocument/2006/customXml" ds:itemID="{954A13A8-D0CE-473B-84B6-06E396BF89ED}"/>
</file>

<file path=customXml/itemProps3.xml><?xml version="1.0" encoding="utf-8"?>
<ds:datastoreItem xmlns:ds="http://schemas.openxmlformats.org/officeDocument/2006/customXml" ds:itemID="{9EF473E6-6F0D-4FE6-B9FD-3460B3105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5408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