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98C" w:rsidRPr="00D874BF" w:rsidRDefault="006821FF" w:rsidP="006821FF">
      <w:pPr>
        <w:jc w:val="center"/>
        <w:rPr>
          <w:b/>
          <w:bCs/>
          <w:sz w:val="22"/>
          <w:szCs w:val="22"/>
          <w:u w:val="single"/>
          <w:lang w:val="fr-CH"/>
        </w:rPr>
      </w:pPr>
      <w:bookmarkStart w:id="0" w:name="_GoBack"/>
      <w:bookmarkEnd w:id="0"/>
      <w:r w:rsidRPr="00D874BF">
        <w:rPr>
          <w:b/>
          <w:bCs/>
          <w:sz w:val="22"/>
          <w:szCs w:val="22"/>
          <w:u w:val="single"/>
          <w:lang w:val="fr-CH"/>
        </w:rPr>
        <w:t>Résumé du projet de loi 5393</w:t>
      </w:r>
    </w:p>
    <w:p w:rsidR="006821FF" w:rsidRPr="00D874BF" w:rsidRDefault="006821FF" w:rsidP="006821FF">
      <w:pPr>
        <w:jc w:val="both"/>
        <w:rPr>
          <w:sz w:val="22"/>
          <w:szCs w:val="22"/>
          <w:lang w:val="fr-CH"/>
        </w:rPr>
      </w:pPr>
    </w:p>
    <w:p w:rsidR="006821FF" w:rsidRPr="00D874BF" w:rsidRDefault="006821FF" w:rsidP="001E228D">
      <w:pPr>
        <w:jc w:val="both"/>
        <w:rPr>
          <w:sz w:val="22"/>
          <w:szCs w:val="22"/>
          <w:lang w:val="fr-CH"/>
        </w:rPr>
      </w:pPr>
      <w:r w:rsidRPr="00D874BF">
        <w:rPr>
          <w:sz w:val="22"/>
          <w:szCs w:val="22"/>
          <w:lang w:val="fr-CH"/>
        </w:rPr>
        <w:t xml:space="preserve">Le projet de loi a pour objet </w:t>
      </w:r>
      <w:r w:rsidR="009A6140" w:rsidRPr="00D874BF">
        <w:rPr>
          <w:sz w:val="22"/>
          <w:szCs w:val="22"/>
          <w:lang w:val="fr-CH"/>
        </w:rPr>
        <w:t>d’approuver</w:t>
      </w:r>
      <w:r w:rsidRPr="00D874BF">
        <w:rPr>
          <w:sz w:val="22"/>
          <w:szCs w:val="22"/>
          <w:lang w:val="fr-CH"/>
        </w:rPr>
        <w:t xml:space="preserve"> l’accord </w:t>
      </w:r>
      <w:r w:rsidR="009A6140" w:rsidRPr="00D874BF">
        <w:rPr>
          <w:sz w:val="22"/>
          <w:szCs w:val="22"/>
          <w:lang w:val="fr-CH"/>
        </w:rPr>
        <w:t>sur</w:t>
      </w:r>
      <w:r w:rsidR="00450885" w:rsidRPr="00D874BF">
        <w:rPr>
          <w:sz w:val="22"/>
          <w:szCs w:val="22"/>
          <w:lang w:val="fr-CH"/>
        </w:rPr>
        <w:t xml:space="preserve"> les </w:t>
      </w:r>
      <w:r w:rsidR="009A6140" w:rsidRPr="00D874BF">
        <w:rPr>
          <w:sz w:val="22"/>
          <w:szCs w:val="22"/>
          <w:lang w:val="fr-CH"/>
        </w:rPr>
        <w:t>demandes d’</w:t>
      </w:r>
      <w:r w:rsidR="00450885" w:rsidRPr="00D874BF">
        <w:rPr>
          <w:sz w:val="22"/>
          <w:szCs w:val="22"/>
          <w:lang w:val="fr-CH"/>
        </w:rPr>
        <w:t xml:space="preserve">indemnités présentées par un Etat membre à l’encontre d’un autre en cas de dommages causés </w:t>
      </w:r>
      <w:r w:rsidR="009A6140" w:rsidRPr="00D874BF">
        <w:rPr>
          <w:sz w:val="22"/>
          <w:szCs w:val="22"/>
          <w:lang w:val="fr-CH"/>
        </w:rPr>
        <w:t>à ses</w:t>
      </w:r>
      <w:r w:rsidR="00450885" w:rsidRPr="00D874BF">
        <w:rPr>
          <w:sz w:val="22"/>
          <w:szCs w:val="22"/>
          <w:lang w:val="fr-CH"/>
        </w:rPr>
        <w:t xml:space="preserve"> biens ou de blessure ou de décès d’un membre d</w:t>
      </w:r>
      <w:r w:rsidR="009A6140" w:rsidRPr="00D874BF">
        <w:rPr>
          <w:sz w:val="22"/>
          <w:szCs w:val="22"/>
          <w:lang w:val="fr-CH"/>
        </w:rPr>
        <w:t>e son</w:t>
      </w:r>
      <w:r w:rsidR="00450885" w:rsidRPr="00D874BF">
        <w:rPr>
          <w:sz w:val="22"/>
          <w:szCs w:val="22"/>
          <w:lang w:val="fr-CH"/>
        </w:rPr>
        <w:t xml:space="preserve"> personnel militaire ou civil dans le cadre d’une opération de gestion de crises menée par l’Union européenne</w:t>
      </w:r>
      <w:r w:rsidR="009A6140" w:rsidRPr="00D874BF">
        <w:rPr>
          <w:sz w:val="22"/>
          <w:szCs w:val="22"/>
          <w:lang w:val="fr-CH"/>
        </w:rPr>
        <w:t xml:space="preserve">. </w:t>
      </w:r>
      <w:r w:rsidR="00C82832" w:rsidRPr="00D874BF">
        <w:rPr>
          <w:sz w:val="22"/>
          <w:szCs w:val="22"/>
          <w:lang w:val="fr-CH"/>
        </w:rPr>
        <w:t>Constituant un complément à l’accord SOFA UE (</w:t>
      </w:r>
      <w:proofErr w:type="spellStart"/>
      <w:r w:rsidR="00C82832" w:rsidRPr="00D874BF">
        <w:rPr>
          <w:sz w:val="22"/>
          <w:szCs w:val="22"/>
          <w:lang w:val="fr-CH"/>
        </w:rPr>
        <w:t>Status</w:t>
      </w:r>
      <w:proofErr w:type="spellEnd"/>
      <w:r w:rsidR="00C82832" w:rsidRPr="00D874BF">
        <w:rPr>
          <w:sz w:val="22"/>
          <w:szCs w:val="22"/>
          <w:lang w:val="fr-CH"/>
        </w:rPr>
        <w:t xml:space="preserve"> of Forces Agreement EU), l’accord s’applique aux faits survenus sur le territoire d’un Etat tiers ou en haute mer. Le principe est que chaque Etat membre renonce à toute demande d’indemnités à l’enco</w:t>
      </w:r>
      <w:r w:rsidR="001E228D">
        <w:rPr>
          <w:sz w:val="22"/>
          <w:szCs w:val="22"/>
          <w:lang w:val="fr-CH"/>
        </w:rPr>
        <w:t>nt</w:t>
      </w:r>
      <w:r w:rsidR="00C82832" w:rsidRPr="00D874BF">
        <w:rPr>
          <w:sz w:val="22"/>
          <w:szCs w:val="22"/>
          <w:lang w:val="fr-CH"/>
        </w:rPr>
        <w:t xml:space="preserve">re d’un autre Etat membre, sauf en cas de négligence grave ou de faute intentionnelle. </w:t>
      </w:r>
    </w:p>
    <w:sectPr w:rsidR="006821FF" w:rsidRPr="00D8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B34"/>
    <w:rsid w:val="001E228D"/>
    <w:rsid w:val="00450885"/>
    <w:rsid w:val="0055498C"/>
    <w:rsid w:val="006821FF"/>
    <w:rsid w:val="00755903"/>
    <w:rsid w:val="00756B75"/>
    <w:rsid w:val="00965BB8"/>
    <w:rsid w:val="009A6140"/>
    <w:rsid w:val="00B41B34"/>
    <w:rsid w:val="00C4184D"/>
    <w:rsid w:val="00C82832"/>
    <w:rsid w:val="00D874BF"/>
    <w:rsid w:val="00F94259"/>
    <w:rsid w:val="00FA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07B46826-FD23-48BC-B4C8-61422C5D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BE" w:eastAsia="fr-B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DP5393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5393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/sftpecos/Dossiers_parlementaires/5393/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F09F8B9-EE9E-4437-BA86-197B121CBD99}"/>
</file>

<file path=customXml/itemProps2.xml><?xml version="1.0" encoding="utf-8"?>
<ds:datastoreItem xmlns:ds="http://schemas.openxmlformats.org/officeDocument/2006/customXml" ds:itemID="{C12B1629-1662-4F15-8DE6-C1D61ECC1808}"/>
</file>

<file path=customXml/itemProps3.xml><?xml version="1.0" encoding="utf-8"?>
<ds:datastoreItem xmlns:ds="http://schemas.openxmlformats.org/officeDocument/2006/customXml" ds:itemID="{8FF8D192-6570-4BCA-89C2-653DF097BE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Résumé du projet de loi 5393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Isabelle</dc:creator>
  <cp:keywords/>
  <dc:description/>
  <cp:lastModifiedBy>SYSTEM</cp:lastModifiedBy>
  <cp:revision>2</cp:revision>
  <dcterms:created xsi:type="dcterms:W3CDTF">2024-02-21T07:39:00Z</dcterms:created>
  <dcterms:modified xsi:type="dcterms:W3CDTF">2024-02-21T07:39:00Z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